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7F7" w:rsidRPr="00A04AA3" w:rsidRDefault="00E67F42">
      <w:pPr>
        <w:spacing w:line="360" w:lineRule="auto"/>
        <w:jc w:val="center"/>
        <w:rPr>
          <w:rFonts w:ascii="微软雅黑" w:eastAsia="微软雅黑" w:hAnsi="微软雅黑"/>
          <w:b/>
          <w:sz w:val="32"/>
          <w:szCs w:val="24"/>
        </w:rPr>
      </w:pPr>
      <w:r w:rsidRPr="00A04AA3">
        <w:rPr>
          <w:rFonts w:ascii="微软雅黑" w:eastAsia="微软雅黑" w:hAnsi="微软雅黑" w:hint="eastAsia"/>
          <w:b/>
          <w:sz w:val="32"/>
          <w:szCs w:val="24"/>
        </w:rPr>
        <w:t>新城控股</w:t>
      </w:r>
      <w:r w:rsidR="00A010E0" w:rsidRPr="00A04AA3">
        <w:rPr>
          <w:rFonts w:ascii="微软雅黑" w:eastAsia="微软雅黑" w:hAnsi="微软雅黑" w:hint="eastAsia"/>
          <w:b/>
          <w:sz w:val="32"/>
          <w:szCs w:val="24"/>
        </w:rPr>
        <w:t>2017</w:t>
      </w:r>
      <w:r w:rsidRPr="00A04AA3">
        <w:rPr>
          <w:rFonts w:ascii="微软雅黑" w:eastAsia="微软雅黑" w:hAnsi="微软雅黑" w:hint="eastAsia"/>
          <w:b/>
          <w:sz w:val="32"/>
          <w:szCs w:val="24"/>
        </w:rPr>
        <w:t>新</w:t>
      </w:r>
      <w:proofErr w:type="gramStart"/>
      <w:r w:rsidRPr="00A04AA3">
        <w:rPr>
          <w:rFonts w:ascii="微软雅黑" w:eastAsia="微软雅黑" w:hAnsi="微软雅黑" w:hint="eastAsia"/>
          <w:b/>
          <w:sz w:val="32"/>
          <w:szCs w:val="24"/>
        </w:rPr>
        <w:t>睿</w:t>
      </w:r>
      <w:r w:rsidR="00A04AA3" w:rsidRPr="00A04AA3">
        <w:rPr>
          <w:rFonts w:ascii="微软雅黑" w:eastAsia="微软雅黑" w:hAnsi="微软雅黑" w:hint="eastAsia"/>
          <w:b/>
          <w:sz w:val="32"/>
          <w:szCs w:val="24"/>
        </w:rPr>
        <w:t>财务管培生</w:t>
      </w:r>
      <w:proofErr w:type="gramEnd"/>
      <w:r w:rsidR="00A04AA3" w:rsidRPr="00A04AA3">
        <w:rPr>
          <w:rFonts w:ascii="微软雅黑" w:eastAsia="微软雅黑" w:hAnsi="微软雅黑" w:hint="eastAsia"/>
          <w:b/>
          <w:sz w:val="32"/>
          <w:szCs w:val="24"/>
        </w:rPr>
        <w:t>专项招募</w:t>
      </w:r>
      <w:r w:rsidRPr="00A04AA3">
        <w:rPr>
          <w:rFonts w:ascii="微软雅黑" w:eastAsia="微软雅黑" w:hAnsi="微软雅黑" w:hint="eastAsia"/>
          <w:b/>
          <w:sz w:val="32"/>
          <w:szCs w:val="24"/>
        </w:rPr>
        <w:t>计划启动</w:t>
      </w:r>
    </w:p>
    <w:p w:rsidR="00A1193E" w:rsidRDefault="00A1193E" w:rsidP="00A1193E">
      <w:pPr>
        <w:spacing w:line="360" w:lineRule="auto"/>
        <w:rPr>
          <w:rFonts w:ascii="仿宋" w:eastAsia="仿宋" w:hAnsi="仿宋"/>
          <w:b/>
          <w:sz w:val="24"/>
          <w:szCs w:val="24"/>
        </w:rPr>
      </w:pPr>
    </w:p>
    <w:p w:rsidR="00A1193E" w:rsidRPr="00A1193E" w:rsidRDefault="00A1193E" w:rsidP="00A1193E">
      <w:pPr>
        <w:spacing w:line="360" w:lineRule="auto"/>
        <w:rPr>
          <w:rFonts w:ascii="微软雅黑" w:eastAsia="微软雅黑" w:hAnsi="微软雅黑" w:cs="微软雅黑"/>
          <w:b/>
          <w:sz w:val="18"/>
          <w:szCs w:val="18"/>
        </w:rPr>
      </w:pPr>
      <w:r w:rsidRPr="00A1193E">
        <w:rPr>
          <w:rFonts w:ascii="微软雅黑" w:eastAsia="微软雅黑" w:hAnsi="微软雅黑" w:cs="微软雅黑" w:hint="eastAsia"/>
          <w:b/>
          <w:sz w:val="18"/>
          <w:szCs w:val="18"/>
        </w:rPr>
        <w:t>【给理想造一座新城】</w:t>
      </w:r>
    </w:p>
    <w:p w:rsidR="00DD6597" w:rsidRDefault="00DD6597" w:rsidP="00DD6597">
      <w:pPr>
        <w:pStyle w:val="1"/>
        <w:spacing w:line="360" w:lineRule="auto"/>
        <w:ind w:firstLineChars="0" w:firstLine="0"/>
        <w:rPr>
          <w:rFonts w:ascii="微软雅黑" w:eastAsia="微软雅黑" w:hAnsi="微软雅黑" w:cs="微软雅黑"/>
          <w:sz w:val="18"/>
          <w:szCs w:val="18"/>
        </w:rPr>
      </w:pPr>
      <w:r>
        <w:rPr>
          <w:rFonts w:ascii="微软雅黑" w:eastAsia="微软雅黑" w:hAnsi="微软雅黑" w:cs="微软雅黑" w:hint="eastAsia"/>
          <w:sz w:val="18"/>
          <w:szCs w:val="18"/>
        </w:rPr>
        <w:t>你可曾有这样的理想，</w:t>
      </w:r>
    </w:p>
    <w:p w:rsidR="00F91411" w:rsidRDefault="00DD6597" w:rsidP="00DD6597">
      <w:pPr>
        <w:pStyle w:val="1"/>
        <w:spacing w:line="360" w:lineRule="auto"/>
        <w:ind w:firstLineChars="0" w:firstLine="0"/>
        <w:rPr>
          <w:rFonts w:ascii="微软雅黑" w:eastAsia="微软雅黑" w:hAnsi="微软雅黑" w:cs="微软雅黑"/>
          <w:sz w:val="18"/>
          <w:szCs w:val="18"/>
        </w:rPr>
      </w:pPr>
      <w:r>
        <w:rPr>
          <w:rFonts w:ascii="微软雅黑" w:eastAsia="微软雅黑" w:hAnsi="微软雅黑" w:cs="微软雅黑" w:hint="eastAsia"/>
          <w:sz w:val="18"/>
          <w:szCs w:val="18"/>
        </w:rPr>
        <w:t>在实战</w:t>
      </w:r>
      <w:r w:rsidR="00F91411" w:rsidRPr="00F91411">
        <w:rPr>
          <w:rFonts w:ascii="微软雅黑" w:eastAsia="微软雅黑" w:hAnsi="微软雅黑" w:cs="微软雅黑" w:hint="eastAsia"/>
          <w:sz w:val="18"/>
          <w:szCs w:val="18"/>
        </w:rPr>
        <w:t>中成长，在机会中历练。</w:t>
      </w:r>
    </w:p>
    <w:p w:rsidR="00DD6597" w:rsidRPr="00DD6597" w:rsidRDefault="00DD6597" w:rsidP="00DD6597">
      <w:pPr>
        <w:pStyle w:val="1"/>
        <w:spacing w:line="360" w:lineRule="auto"/>
        <w:ind w:firstLineChars="0" w:firstLine="0"/>
        <w:rPr>
          <w:rFonts w:ascii="微软雅黑" w:eastAsia="微软雅黑" w:hAnsi="微软雅黑" w:cs="微软雅黑"/>
          <w:sz w:val="18"/>
          <w:szCs w:val="18"/>
        </w:rPr>
      </w:pPr>
      <w:r>
        <w:rPr>
          <w:rFonts w:ascii="微软雅黑" w:eastAsia="微软雅黑" w:hAnsi="微软雅黑" w:cs="微软雅黑" w:hint="eastAsia"/>
          <w:sz w:val="18"/>
          <w:szCs w:val="18"/>
        </w:rPr>
        <w:t>视</w:t>
      </w:r>
      <w:r w:rsidRPr="00F91411">
        <w:rPr>
          <w:rFonts w:ascii="微软雅黑" w:eastAsia="微软雅黑" w:hAnsi="微软雅黑" w:cs="微软雅黑" w:hint="eastAsia"/>
          <w:sz w:val="18"/>
          <w:szCs w:val="18"/>
        </w:rPr>
        <w:t>每一个项目，都是一次挑战。</w:t>
      </w:r>
    </w:p>
    <w:p w:rsidR="00F91411" w:rsidRPr="00F91411" w:rsidRDefault="00F91411" w:rsidP="00DD6597">
      <w:pPr>
        <w:pStyle w:val="1"/>
        <w:spacing w:line="360" w:lineRule="auto"/>
        <w:ind w:firstLineChars="0" w:firstLine="0"/>
        <w:rPr>
          <w:rFonts w:ascii="微软雅黑" w:eastAsia="微软雅黑" w:hAnsi="微软雅黑" w:cs="微软雅黑"/>
          <w:sz w:val="18"/>
          <w:szCs w:val="18"/>
        </w:rPr>
      </w:pPr>
      <w:r w:rsidRPr="00F91411">
        <w:rPr>
          <w:rFonts w:ascii="微软雅黑" w:eastAsia="微软雅黑" w:hAnsi="微软雅黑" w:cs="微软雅黑" w:hint="eastAsia"/>
          <w:sz w:val="18"/>
          <w:szCs w:val="18"/>
        </w:rPr>
        <w:t>通过</w:t>
      </w:r>
      <w:r w:rsidR="00DD6597">
        <w:rPr>
          <w:rFonts w:ascii="微软雅黑" w:eastAsia="微软雅黑" w:hAnsi="微软雅黑" w:cs="微软雅黑" w:hint="eastAsia"/>
          <w:sz w:val="18"/>
          <w:szCs w:val="18"/>
        </w:rPr>
        <w:t>在实践过程中的</w:t>
      </w:r>
      <w:r w:rsidRPr="00F91411">
        <w:rPr>
          <w:rFonts w:ascii="微软雅黑" w:eastAsia="微软雅黑" w:hAnsi="微软雅黑" w:cs="微软雅黑" w:hint="eastAsia"/>
          <w:sz w:val="18"/>
          <w:szCs w:val="18"/>
        </w:rPr>
        <w:t>预算管理、投资分析、会计管理等业务参与，</w:t>
      </w:r>
    </w:p>
    <w:p w:rsidR="00F91411" w:rsidRPr="00F91411" w:rsidRDefault="00F91411" w:rsidP="00DD6597">
      <w:pPr>
        <w:pStyle w:val="1"/>
        <w:spacing w:line="360" w:lineRule="auto"/>
        <w:ind w:firstLineChars="0" w:firstLine="0"/>
        <w:rPr>
          <w:rFonts w:ascii="微软雅黑" w:eastAsia="微软雅黑" w:hAnsi="微软雅黑" w:cs="微软雅黑"/>
          <w:sz w:val="18"/>
          <w:szCs w:val="18"/>
        </w:rPr>
      </w:pPr>
      <w:r w:rsidRPr="00F91411">
        <w:rPr>
          <w:rFonts w:ascii="微软雅黑" w:eastAsia="微软雅黑" w:hAnsi="微软雅黑" w:cs="微软雅黑" w:hint="eastAsia"/>
          <w:sz w:val="18"/>
          <w:szCs w:val="18"/>
        </w:rPr>
        <w:t>培养</w:t>
      </w:r>
      <w:r w:rsidR="00DD6597">
        <w:rPr>
          <w:rFonts w:ascii="微软雅黑" w:eastAsia="微软雅黑" w:hAnsi="微软雅黑" w:cs="微软雅黑" w:hint="eastAsia"/>
          <w:sz w:val="18"/>
          <w:szCs w:val="18"/>
        </w:rPr>
        <w:t>财务</w:t>
      </w:r>
      <w:r w:rsidRPr="00F91411">
        <w:rPr>
          <w:rFonts w:ascii="微软雅黑" w:eastAsia="微软雅黑" w:hAnsi="微软雅黑" w:cs="微软雅黑" w:hint="eastAsia"/>
          <w:sz w:val="18"/>
          <w:szCs w:val="18"/>
        </w:rPr>
        <w:t>专业岗位上的管理思维，支撑公司业务发展。</w:t>
      </w:r>
    </w:p>
    <w:p w:rsidR="00DD6597" w:rsidRDefault="00F91411" w:rsidP="00DD6597">
      <w:pPr>
        <w:pStyle w:val="1"/>
        <w:spacing w:line="360" w:lineRule="auto"/>
        <w:ind w:firstLineChars="0" w:firstLine="0"/>
        <w:rPr>
          <w:rFonts w:ascii="微软雅黑" w:eastAsia="微软雅黑" w:hAnsi="微软雅黑" w:cs="微软雅黑"/>
          <w:sz w:val="18"/>
          <w:szCs w:val="18"/>
        </w:rPr>
      </w:pPr>
      <w:r w:rsidRPr="00F91411">
        <w:rPr>
          <w:rFonts w:ascii="微软雅黑" w:eastAsia="微软雅黑" w:hAnsi="微软雅黑" w:cs="微软雅黑" w:hint="eastAsia"/>
          <w:sz w:val="18"/>
          <w:szCs w:val="18"/>
        </w:rPr>
        <w:t>最终成长为懂业务的财务专家。</w:t>
      </w:r>
    </w:p>
    <w:p w:rsidR="00E857F7" w:rsidRPr="00A04AA3" w:rsidRDefault="00A04AA3" w:rsidP="00A04AA3">
      <w:pPr>
        <w:pStyle w:val="1"/>
        <w:spacing w:line="360" w:lineRule="auto"/>
        <w:ind w:firstLineChars="0" w:firstLine="0"/>
        <w:rPr>
          <w:rFonts w:ascii="微软雅黑" w:eastAsia="微软雅黑" w:hAnsi="微软雅黑" w:cs="微软雅黑"/>
          <w:b/>
          <w:sz w:val="24"/>
          <w:szCs w:val="18"/>
        </w:rPr>
      </w:pPr>
      <w:r w:rsidRPr="00A04AA3">
        <w:rPr>
          <w:rFonts w:ascii="微软雅黑" w:eastAsia="微软雅黑" w:hAnsi="微软雅黑" w:cs="微软雅黑" w:hint="eastAsia"/>
          <w:b/>
          <w:sz w:val="24"/>
          <w:szCs w:val="18"/>
        </w:rPr>
        <w:t>新</w:t>
      </w:r>
      <w:proofErr w:type="gramStart"/>
      <w:r w:rsidRPr="00A04AA3">
        <w:rPr>
          <w:rFonts w:ascii="微软雅黑" w:eastAsia="微软雅黑" w:hAnsi="微软雅黑" w:cs="微软雅黑" w:hint="eastAsia"/>
          <w:b/>
          <w:sz w:val="24"/>
          <w:szCs w:val="18"/>
        </w:rPr>
        <w:t>睿财务管培生</w:t>
      </w:r>
      <w:proofErr w:type="gramEnd"/>
      <w:r w:rsidRPr="00A04AA3">
        <w:rPr>
          <w:rFonts w:ascii="微软雅黑" w:eastAsia="微软雅黑" w:hAnsi="微软雅黑" w:cs="微软雅黑" w:hint="eastAsia"/>
          <w:b/>
          <w:sz w:val="24"/>
          <w:szCs w:val="18"/>
        </w:rPr>
        <w:t>专项招募计划正式启动！</w:t>
      </w:r>
    </w:p>
    <w:p w:rsidR="00F91411" w:rsidRPr="00F91411" w:rsidRDefault="00F91411">
      <w:pPr>
        <w:spacing w:line="360" w:lineRule="auto"/>
        <w:rPr>
          <w:rFonts w:ascii="微软雅黑" w:eastAsia="微软雅黑" w:hAnsi="微软雅黑" w:cs="微软雅黑"/>
          <w:sz w:val="18"/>
          <w:szCs w:val="18"/>
        </w:rPr>
      </w:pPr>
    </w:p>
    <w:p w:rsidR="00E857F7" w:rsidRPr="00B35E75" w:rsidRDefault="00A1193E" w:rsidP="00B35E75">
      <w:pPr>
        <w:spacing w:line="240" w:lineRule="atLeast"/>
        <w:rPr>
          <w:rFonts w:ascii="微软雅黑" w:eastAsia="微软雅黑" w:hAnsi="微软雅黑" w:cs="微软雅黑"/>
          <w:b/>
          <w:sz w:val="20"/>
          <w:szCs w:val="20"/>
        </w:rPr>
      </w:pPr>
      <w:r w:rsidRPr="00B35E75">
        <w:rPr>
          <w:rFonts w:ascii="微软雅黑" w:eastAsia="微软雅黑" w:hAnsi="微软雅黑" w:cs="微软雅黑" w:hint="eastAsia"/>
          <w:b/>
          <w:sz w:val="20"/>
          <w:szCs w:val="20"/>
        </w:rPr>
        <w:t>【新城</w:t>
      </w:r>
      <w:r w:rsidR="00A010E0" w:rsidRPr="00B35E75">
        <w:rPr>
          <w:rFonts w:ascii="微软雅黑" w:eastAsia="微软雅黑" w:hAnsi="微软雅黑" w:cs="微软雅黑" w:hint="eastAsia"/>
          <w:b/>
          <w:sz w:val="20"/>
          <w:szCs w:val="20"/>
        </w:rPr>
        <w:t>简介】</w:t>
      </w:r>
    </w:p>
    <w:p w:rsidR="00E857F7" w:rsidRPr="00B35E75" w:rsidRDefault="00A010E0" w:rsidP="00B35E75">
      <w:pPr>
        <w:ind w:firstLineChars="200" w:firstLine="400"/>
        <w:rPr>
          <w:rFonts w:ascii="微软雅黑" w:eastAsia="微软雅黑" w:hAnsi="微软雅黑" w:cs="微软雅黑"/>
          <w:sz w:val="20"/>
          <w:szCs w:val="20"/>
        </w:rPr>
      </w:pPr>
      <w:r w:rsidRPr="00B35E75">
        <w:rPr>
          <w:rFonts w:ascii="微软雅黑" w:eastAsia="微软雅黑" w:hAnsi="微软雅黑" w:cs="微软雅黑" w:hint="eastAsia"/>
          <w:sz w:val="20"/>
          <w:szCs w:val="20"/>
        </w:rPr>
        <w:t>新城控股创立于1993</w:t>
      </w:r>
      <w:r w:rsidR="00922D36" w:rsidRPr="00B35E75">
        <w:rPr>
          <w:rFonts w:ascii="微软雅黑" w:eastAsia="微软雅黑" w:hAnsi="微软雅黑" w:cs="微软雅黑" w:hint="eastAsia"/>
          <w:sz w:val="20"/>
          <w:szCs w:val="20"/>
        </w:rPr>
        <w:t>年，总部设于上海，</w:t>
      </w:r>
      <w:r w:rsidRPr="00B35E75">
        <w:rPr>
          <w:rFonts w:ascii="微软雅黑" w:eastAsia="微软雅黑" w:hAnsi="微软雅黑" w:cs="微软雅黑" w:hint="eastAsia"/>
          <w:sz w:val="20"/>
          <w:szCs w:val="20"/>
        </w:rPr>
        <w:t>是国内为数不多的同时在香港和内地</w:t>
      </w:r>
      <w:proofErr w:type="gramStart"/>
      <w:r w:rsidRPr="00B35E75">
        <w:rPr>
          <w:rFonts w:ascii="微软雅黑" w:eastAsia="微软雅黑" w:hAnsi="微软雅黑" w:cs="微软雅黑" w:hint="eastAsia"/>
          <w:sz w:val="20"/>
          <w:szCs w:val="20"/>
        </w:rPr>
        <w:t>双上市</w:t>
      </w:r>
      <w:proofErr w:type="gramEnd"/>
      <w:r w:rsidRPr="00B35E75">
        <w:rPr>
          <w:rFonts w:ascii="微软雅黑" w:eastAsia="微软雅黑" w:hAnsi="微软雅黑" w:cs="微软雅黑" w:hint="eastAsia"/>
          <w:sz w:val="20"/>
          <w:szCs w:val="20"/>
        </w:rPr>
        <w:t>的房地产企业（股票代码</w:t>
      </w:r>
      <w:r w:rsidRPr="00B35E75">
        <w:rPr>
          <w:rFonts w:ascii="微软雅黑" w:eastAsia="微软雅黑" w:hAnsi="微软雅黑" w:cs="微软雅黑" w:hint="eastAsia"/>
          <w:b/>
          <w:bCs/>
          <w:sz w:val="20"/>
          <w:szCs w:val="20"/>
        </w:rPr>
        <w:t>601155/01030.HK</w:t>
      </w:r>
      <w:r w:rsidRPr="00B35E75">
        <w:rPr>
          <w:rFonts w:ascii="微软雅黑" w:eastAsia="微软雅黑" w:hAnsi="微软雅黑" w:cs="微软雅黑" w:hint="eastAsia"/>
          <w:sz w:val="20"/>
          <w:szCs w:val="20"/>
        </w:rPr>
        <w:t>）</w:t>
      </w:r>
      <w:r w:rsidR="00922D36" w:rsidRPr="00B35E75">
        <w:rPr>
          <w:rFonts w:ascii="微软雅黑" w:eastAsia="微软雅黑" w:hAnsi="微软雅黑" w:cs="微软雅黑" w:hint="eastAsia"/>
          <w:sz w:val="20"/>
          <w:szCs w:val="20"/>
        </w:rPr>
        <w:t>。</w:t>
      </w:r>
      <w:r w:rsidRPr="00B35E75">
        <w:rPr>
          <w:rFonts w:ascii="微软雅黑" w:eastAsia="微软雅黑" w:hAnsi="微软雅黑" w:cs="微软雅黑" w:hint="eastAsia"/>
          <w:sz w:val="20"/>
          <w:szCs w:val="20"/>
        </w:rPr>
        <w:t>2016年，集团年度销售总额达650.60亿人民币，位列中国房地产行业前15强。集团总资产超1100亿元人民币，已开发及开发</w:t>
      </w:r>
      <w:proofErr w:type="gramStart"/>
      <w:r w:rsidRPr="00B35E75">
        <w:rPr>
          <w:rFonts w:ascii="微软雅黑" w:eastAsia="微软雅黑" w:hAnsi="微软雅黑" w:cs="微软雅黑" w:hint="eastAsia"/>
          <w:sz w:val="20"/>
          <w:szCs w:val="20"/>
        </w:rPr>
        <w:t>中项目</w:t>
      </w:r>
      <w:proofErr w:type="gramEnd"/>
      <w:r w:rsidRPr="00B35E75">
        <w:rPr>
          <w:rFonts w:ascii="微软雅黑" w:eastAsia="微软雅黑" w:hAnsi="微软雅黑" w:cs="微软雅黑" w:hint="eastAsia"/>
          <w:sz w:val="20"/>
          <w:szCs w:val="20"/>
        </w:rPr>
        <w:t>达160余个，分别位于上海、南京、苏州、杭州、北京、广州、成都、长春、郑州、海口等国内</w:t>
      </w:r>
      <w:r w:rsidR="00EC6336" w:rsidRPr="00B35E75">
        <w:rPr>
          <w:rFonts w:ascii="微软雅黑" w:eastAsia="微软雅黑" w:hAnsi="微软雅黑" w:cs="微软雅黑" w:hint="eastAsia"/>
          <w:sz w:val="20"/>
          <w:szCs w:val="20"/>
        </w:rPr>
        <w:t>44</w:t>
      </w:r>
      <w:r w:rsidRPr="00B35E75">
        <w:rPr>
          <w:rFonts w:ascii="微软雅黑" w:eastAsia="微软雅黑" w:hAnsi="微软雅黑" w:cs="微软雅黑" w:hint="eastAsia"/>
          <w:sz w:val="20"/>
          <w:szCs w:val="20"/>
        </w:rPr>
        <w:t>座大、中城市。</w:t>
      </w:r>
    </w:p>
    <w:p w:rsidR="00130309" w:rsidRPr="00B35E75" w:rsidRDefault="00130309" w:rsidP="00B35E75">
      <w:pPr>
        <w:spacing w:line="240" w:lineRule="atLeast"/>
        <w:ind w:firstLineChars="200" w:firstLine="400"/>
        <w:rPr>
          <w:rFonts w:ascii="微软雅黑" w:eastAsia="微软雅黑" w:hAnsi="微软雅黑" w:cs="微软雅黑"/>
          <w:sz w:val="20"/>
          <w:szCs w:val="20"/>
        </w:rPr>
      </w:pPr>
    </w:p>
    <w:p w:rsidR="00130309" w:rsidRPr="00B35E75" w:rsidRDefault="00130309" w:rsidP="00B35E75">
      <w:pPr>
        <w:spacing w:line="240" w:lineRule="atLeast"/>
        <w:rPr>
          <w:rFonts w:ascii="微软雅黑" w:eastAsia="微软雅黑" w:hAnsi="微软雅黑" w:cs="微软雅黑"/>
          <w:b/>
          <w:sz w:val="20"/>
          <w:szCs w:val="20"/>
        </w:rPr>
      </w:pPr>
      <w:r w:rsidRPr="00B35E75">
        <w:rPr>
          <w:rFonts w:ascii="微软雅黑" w:eastAsia="微软雅黑" w:hAnsi="微软雅黑" w:cs="微软雅黑" w:hint="eastAsia"/>
          <w:b/>
          <w:sz w:val="20"/>
          <w:szCs w:val="20"/>
        </w:rPr>
        <w:t>【新睿计划】</w:t>
      </w:r>
    </w:p>
    <w:p w:rsidR="00130309" w:rsidRPr="00B35E75" w:rsidRDefault="00130309" w:rsidP="00B35E75">
      <w:pPr>
        <w:spacing w:line="240" w:lineRule="atLeast"/>
        <w:ind w:firstLineChars="200" w:firstLine="400"/>
        <w:rPr>
          <w:rFonts w:ascii="微软雅黑" w:eastAsia="微软雅黑" w:hAnsi="微软雅黑" w:cs="微软雅黑"/>
          <w:sz w:val="20"/>
          <w:szCs w:val="20"/>
        </w:rPr>
      </w:pPr>
      <w:r w:rsidRPr="00B35E75">
        <w:rPr>
          <w:rFonts w:ascii="微软雅黑" w:eastAsia="微软雅黑" w:hAnsi="微软雅黑" w:cs="微软雅黑" w:hint="eastAsia"/>
          <w:sz w:val="20"/>
          <w:szCs w:val="20"/>
        </w:rPr>
        <w:t>『新</w:t>
      </w:r>
      <w:proofErr w:type="gramStart"/>
      <w:r w:rsidRPr="00B35E75">
        <w:rPr>
          <w:rFonts w:ascii="微软雅黑" w:eastAsia="微软雅黑" w:hAnsi="微软雅黑" w:cs="微软雅黑" w:hint="eastAsia"/>
          <w:sz w:val="20"/>
          <w:szCs w:val="20"/>
        </w:rPr>
        <w:t>睿</w:t>
      </w:r>
      <w:proofErr w:type="gramEnd"/>
      <w:r w:rsidRPr="00B35E75">
        <w:rPr>
          <w:rFonts w:ascii="微软雅黑" w:eastAsia="微软雅黑" w:hAnsi="微软雅黑" w:cs="微软雅黑" w:hint="eastAsia"/>
          <w:sz w:val="20"/>
          <w:szCs w:val="20"/>
        </w:rPr>
        <w:t>计划』始于2000年，已历时17届。“新睿”是新城控股集团对所有通过公司统一校园招聘选拔后正式入职的员工的统称。新</w:t>
      </w:r>
      <w:proofErr w:type="gramStart"/>
      <w:r w:rsidRPr="00B35E75">
        <w:rPr>
          <w:rFonts w:ascii="微软雅黑" w:eastAsia="微软雅黑" w:hAnsi="微软雅黑" w:cs="微软雅黑" w:hint="eastAsia"/>
          <w:sz w:val="20"/>
          <w:szCs w:val="20"/>
        </w:rPr>
        <w:t>睿</w:t>
      </w:r>
      <w:proofErr w:type="gramEnd"/>
      <w:r w:rsidRPr="00B35E75">
        <w:rPr>
          <w:rFonts w:ascii="微软雅黑" w:eastAsia="微软雅黑" w:hAnsi="微软雅黑" w:cs="微软雅黑" w:hint="eastAsia"/>
          <w:sz w:val="20"/>
          <w:szCs w:val="20"/>
        </w:rPr>
        <w:t>，不仅是“新城”之“睿”，也取富有朝气的新生力量之含义，体现了新城</w:t>
      </w:r>
      <w:proofErr w:type="gramStart"/>
      <w:r w:rsidRPr="00B35E75">
        <w:rPr>
          <w:rFonts w:ascii="微软雅黑" w:eastAsia="微软雅黑" w:hAnsi="微软雅黑" w:cs="微软雅黑" w:hint="eastAsia"/>
          <w:sz w:val="20"/>
          <w:szCs w:val="20"/>
        </w:rPr>
        <w:t>对校招员工</w:t>
      </w:r>
      <w:proofErr w:type="gramEnd"/>
      <w:r w:rsidRPr="00B35E75">
        <w:rPr>
          <w:rFonts w:ascii="微软雅黑" w:eastAsia="微软雅黑" w:hAnsi="微软雅黑" w:cs="微软雅黑" w:hint="eastAsia"/>
          <w:sz w:val="20"/>
          <w:szCs w:val="20"/>
        </w:rPr>
        <w:t>的定位和美好期盼。</w:t>
      </w:r>
    </w:p>
    <w:p w:rsidR="00130309" w:rsidRPr="00B35E75" w:rsidRDefault="00130309" w:rsidP="00B35E75">
      <w:pPr>
        <w:spacing w:line="240" w:lineRule="atLeast"/>
        <w:ind w:firstLineChars="200" w:firstLine="400"/>
        <w:rPr>
          <w:rFonts w:ascii="微软雅黑" w:eastAsia="微软雅黑" w:hAnsi="微软雅黑" w:cs="微软雅黑"/>
          <w:b/>
          <w:sz w:val="20"/>
          <w:szCs w:val="20"/>
        </w:rPr>
      </w:pPr>
      <w:r w:rsidRPr="00B35E75">
        <w:rPr>
          <w:rFonts w:ascii="微软雅黑" w:eastAsia="微软雅黑" w:hAnsi="微软雅黑" w:cs="微软雅黑" w:hint="eastAsia"/>
          <w:b/>
          <w:sz w:val="20"/>
          <w:szCs w:val="20"/>
        </w:rPr>
        <w:t>新</w:t>
      </w:r>
      <w:proofErr w:type="gramStart"/>
      <w:r w:rsidRPr="00B35E75">
        <w:rPr>
          <w:rFonts w:ascii="微软雅黑" w:eastAsia="微软雅黑" w:hAnsi="微软雅黑" w:cs="微软雅黑" w:hint="eastAsia"/>
          <w:b/>
          <w:sz w:val="20"/>
          <w:szCs w:val="20"/>
        </w:rPr>
        <w:t>睿</w:t>
      </w:r>
      <w:proofErr w:type="gramEnd"/>
      <w:r w:rsidRPr="00B35E75">
        <w:rPr>
          <w:rFonts w:ascii="微软雅黑" w:eastAsia="微软雅黑" w:hAnsi="微软雅黑" w:cs="微软雅黑" w:hint="eastAsia"/>
          <w:b/>
          <w:sz w:val="20"/>
          <w:szCs w:val="20"/>
        </w:rPr>
        <w:t>成长3-6-9计划</w:t>
      </w:r>
    </w:p>
    <w:p w:rsidR="00130309" w:rsidRPr="00B35E75" w:rsidRDefault="00130309" w:rsidP="00B35E75">
      <w:pPr>
        <w:pStyle w:val="1"/>
        <w:numPr>
          <w:ilvl w:val="0"/>
          <w:numId w:val="1"/>
        </w:numPr>
        <w:spacing w:line="240" w:lineRule="atLeast"/>
        <w:ind w:firstLineChars="0"/>
        <w:rPr>
          <w:rFonts w:ascii="微软雅黑" w:eastAsia="微软雅黑" w:hAnsi="微软雅黑" w:cs="微软雅黑"/>
          <w:sz w:val="20"/>
          <w:szCs w:val="20"/>
        </w:rPr>
      </w:pPr>
      <w:r w:rsidRPr="00B35E75">
        <w:rPr>
          <w:rFonts w:ascii="微软雅黑" w:eastAsia="微软雅黑" w:hAnsi="微软雅黑" w:cs="微软雅黑" w:hint="eastAsia"/>
          <w:sz w:val="20"/>
          <w:szCs w:val="20"/>
        </w:rPr>
        <w:t>0-3年培养期，新</w:t>
      </w:r>
      <w:proofErr w:type="gramStart"/>
      <w:r w:rsidRPr="00B35E75">
        <w:rPr>
          <w:rFonts w:ascii="微软雅黑" w:eastAsia="微软雅黑" w:hAnsi="微软雅黑" w:cs="微软雅黑" w:hint="eastAsia"/>
          <w:sz w:val="20"/>
          <w:szCs w:val="20"/>
        </w:rPr>
        <w:t>睿</w:t>
      </w:r>
      <w:proofErr w:type="gramEnd"/>
      <w:r w:rsidRPr="00B35E75">
        <w:rPr>
          <w:rFonts w:ascii="微软雅黑" w:eastAsia="微软雅黑" w:hAnsi="微软雅黑" w:cs="微软雅黑" w:hint="eastAsia"/>
          <w:sz w:val="20"/>
          <w:szCs w:val="20"/>
        </w:rPr>
        <w:t>的第一个培养期，夯实基础阶段，成长为公司经理层。</w:t>
      </w:r>
    </w:p>
    <w:p w:rsidR="00130309" w:rsidRPr="00B35E75" w:rsidRDefault="00130309" w:rsidP="00B35E75">
      <w:pPr>
        <w:spacing w:line="240" w:lineRule="atLeast"/>
        <w:ind w:firstLine="465"/>
        <w:rPr>
          <w:rFonts w:ascii="微软雅黑" w:eastAsia="微软雅黑" w:hAnsi="微软雅黑" w:cs="微软雅黑"/>
          <w:sz w:val="20"/>
          <w:szCs w:val="20"/>
        </w:rPr>
      </w:pPr>
      <w:r w:rsidRPr="00B35E75">
        <w:rPr>
          <w:rFonts w:ascii="微软雅黑" w:eastAsia="微软雅黑" w:hAnsi="微软雅黑" w:cs="微软雅黑" w:hint="eastAsia"/>
          <w:sz w:val="20"/>
          <w:szCs w:val="20"/>
        </w:rPr>
        <w:t>通过系统的培训、带教、轮岗工作，帮助新</w:t>
      </w:r>
      <w:proofErr w:type="gramStart"/>
      <w:r w:rsidRPr="00B35E75">
        <w:rPr>
          <w:rFonts w:ascii="微软雅黑" w:eastAsia="微软雅黑" w:hAnsi="微软雅黑" w:cs="微软雅黑" w:hint="eastAsia"/>
          <w:sz w:val="20"/>
          <w:szCs w:val="20"/>
        </w:rPr>
        <w:t>睿</w:t>
      </w:r>
      <w:proofErr w:type="gramEnd"/>
      <w:r w:rsidRPr="00B35E75">
        <w:rPr>
          <w:rFonts w:ascii="微软雅黑" w:eastAsia="微软雅黑" w:hAnsi="微软雅黑" w:cs="微软雅黑" w:hint="eastAsia"/>
          <w:sz w:val="20"/>
          <w:szCs w:val="20"/>
        </w:rPr>
        <w:t>实现学生到经理级别的角色转变及能力提升，完成从融入新</w:t>
      </w:r>
      <w:r w:rsidRPr="00B35E75">
        <w:rPr>
          <w:rFonts w:ascii="微软雅黑" w:eastAsia="微软雅黑" w:hAnsi="微软雅黑" w:cs="微软雅黑" w:hint="eastAsia"/>
          <w:sz w:val="20"/>
          <w:szCs w:val="20"/>
        </w:rPr>
        <w:lastRenderedPageBreak/>
        <w:t>城到独立负责专业乃至条线工作的蜕变。</w:t>
      </w:r>
    </w:p>
    <w:p w:rsidR="00130309" w:rsidRPr="00B35E75" w:rsidRDefault="00130309" w:rsidP="00B35E75">
      <w:pPr>
        <w:pStyle w:val="1"/>
        <w:numPr>
          <w:ilvl w:val="0"/>
          <w:numId w:val="1"/>
        </w:numPr>
        <w:spacing w:line="240" w:lineRule="atLeast"/>
        <w:ind w:firstLineChars="0"/>
        <w:rPr>
          <w:rFonts w:ascii="微软雅黑" w:eastAsia="微软雅黑" w:hAnsi="微软雅黑" w:cs="微软雅黑"/>
          <w:sz w:val="20"/>
          <w:szCs w:val="20"/>
        </w:rPr>
      </w:pPr>
      <w:r w:rsidRPr="00B35E75">
        <w:rPr>
          <w:rFonts w:ascii="微软雅黑" w:eastAsia="微软雅黑" w:hAnsi="微软雅黑" w:cs="微软雅黑" w:hint="eastAsia"/>
          <w:sz w:val="20"/>
          <w:szCs w:val="20"/>
        </w:rPr>
        <w:t>4-6年加速期，新</w:t>
      </w:r>
      <w:proofErr w:type="gramStart"/>
      <w:r w:rsidRPr="00B35E75">
        <w:rPr>
          <w:rFonts w:ascii="微软雅黑" w:eastAsia="微软雅黑" w:hAnsi="微软雅黑" w:cs="微软雅黑" w:hint="eastAsia"/>
          <w:sz w:val="20"/>
          <w:szCs w:val="20"/>
        </w:rPr>
        <w:t>睿</w:t>
      </w:r>
      <w:proofErr w:type="gramEnd"/>
      <w:r w:rsidRPr="00B35E75">
        <w:rPr>
          <w:rFonts w:ascii="微软雅黑" w:eastAsia="微软雅黑" w:hAnsi="微软雅黑" w:cs="微软雅黑" w:hint="eastAsia"/>
          <w:sz w:val="20"/>
          <w:szCs w:val="20"/>
        </w:rPr>
        <w:t>的第二个培养期，成长加速阶段，成长为公司中高层。</w:t>
      </w:r>
    </w:p>
    <w:p w:rsidR="00130309" w:rsidRPr="00B35E75" w:rsidRDefault="00130309" w:rsidP="00B35E75">
      <w:pPr>
        <w:spacing w:line="240" w:lineRule="atLeast"/>
        <w:ind w:firstLine="465"/>
        <w:rPr>
          <w:rFonts w:ascii="微软雅黑" w:eastAsia="微软雅黑" w:hAnsi="微软雅黑" w:cs="微软雅黑"/>
          <w:sz w:val="20"/>
          <w:szCs w:val="20"/>
        </w:rPr>
      </w:pPr>
      <w:r w:rsidRPr="00B35E75">
        <w:rPr>
          <w:rFonts w:ascii="微软雅黑" w:eastAsia="微软雅黑" w:hAnsi="微软雅黑" w:cs="微软雅黑" w:hint="eastAsia"/>
          <w:sz w:val="20"/>
          <w:szCs w:val="20"/>
        </w:rPr>
        <w:t>实现新</w:t>
      </w:r>
      <w:proofErr w:type="gramStart"/>
      <w:r w:rsidRPr="00B35E75">
        <w:rPr>
          <w:rFonts w:ascii="微软雅黑" w:eastAsia="微软雅黑" w:hAnsi="微软雅黑" w:cs="微软雅黑" w:hint="eastAsia"/>
          <w:sz w:val="20"/>
          <w:szCs w:val="20"/>
        </w:rPr>
        <w:t>睿</w:t>
      </w:r>
      <w:proofErr w:type="gramEnd"/>
      <w:r w:rsidRPr="00B35E75">
        <w:rPr>
          <w:rFonts w:ascii="微软雅黑" w:eastAsia="微软雅黑" w:hAnsi="微软雅黑" w:cs="微软雅黑" w:hint="eastAsia"/>
          <w:sz w:val="20"/>
          <w:szCs w:val="20"/>
        </w:rPr>
        <w:t>由一线经理向中层管理的跨越。在这期间，新</w:t>
      </w:r>
      <w:proofErr w:type="gramStart"/>
      <w:r w:rsidRPr="00B35E75">
        <w:rPr>
          <w:rFonts w:ascii="微软雅黑" w:eastAsia="微软雅黑" w:hAnsi="微软雅黑" w:cs="微软雅黑" w:hint="eastAsia"/>
          <w:sz w:val="20"/>
          <w:szCs w:val="20"/>
        </w:rPr>
        <w:t>睿</w:t>
      </w:r>
      <w:proofErr w:type="gramEnd"/>
      <w:r w:rsidRPr="00B35E75">
        <w:rPr>
          <w:rFonts w:ascii="微软雅黑" w:eastAsia="微软雅黑" w:hAnsi="微软雅黑" w:cs="微软雅黑" w:hint="eastAsia"/>
          <w:sz w:val="20"/>
          <w:szCs w:val="20"/>
        </w:rPr>
        <w:t>主要学习更多管理技能，逐渐从合格的专业人才发展为全能型的管理人才。</w:t>
      </w:r>
    </w:p>
    <w:p w:rsidR="00130309" w:rsidRPr="00B35E75" w:rsidRDefault="00130309" w:rsidP="00B35E75">
      <w:pPr>
        <w:pStyle w:val="1"/>
        <w:numPr>
          <w:ilvl w:val="0"/>
          <w:numId w:val="1"/>
        </w:numPr>
        <w:spacing w:line="240" w:lineRule="atLeast"/>
        <w:ind w:firstLineChars="0"/>
        <w:rPr>
          <w:rFonts w:ascii="微软雅黑" w:eastAsia="微软雅黑" w:hAnsi="微软雅黑" w:cs="微软雅黑"/>
          <w:sz w:val="20"/>
          <w:szCs w:val="20"/>
        </w:rPr>
      </w:pPr>
      <w:r w:rsidRPr="00B35E75">
        <w:rPr>
          <w:rFonts w:ascii="微软雅黑" w:eastAsia="微软雅黑" w:hAnsi="微软雅黑" w:cs="微软雅黑" w:hint="eastAsia"/>
          <w:sz w:val="20"/>
          <w:szCs w:val="20"/>
        </w:rPr>
        <w:t>7-9年飞跃期，新</w:t>
      </w:r>
      <w:proofErr w:type="gramStart"/>
      <w:r w:rsidRPr="00B35E75">
        <w:rPr>
          <w:rFonts w:ascii="微软雅黑" w:eastAsia="微软雅黑" w:hAnsi="微软雅黑" w:cs="微软雅黑" w:hint="eastAsia"/>
          <w:sz w:val="20"/>
          <w:szCs w:val="20"/>
        </w:rPr>
        <w:t>睿</w:t>
      </w:r>
      <w:proofErr w:type="gramEnd"/>
      <w:r w:rsidRPr="00B35E75">
        <w:rPr>
          <w:rFonts w:ascii="微软雅黑" w:eastAsia="微软雅黑" w:hAnsi="微软雅黑" w:cs="微软雅黑" w:hint="eastAsia"/>
          <w:sz w:val="20"/>
          <w:szCs w:val="20"/>
        </w:rPr>
        <w:t>的第三个成长加速期，厚积薄发、实战演练阶段，成长为单位总经理。</w:t>
      </w:r>
    </w:p>
    <w:p w:rsidR="00E67F42" w:rsidRPr="00B35E75" w:rsidRDefault="00130309" w:rsidP="00B35E75">
      <w:pPr>
        <w:spacing w:line="240" w:lineRule="atLeast"/>
        <w:ind w:firstLine="465"/>
        <w:rPr>
          <w:rFonts w:ascii="微软雅黑" w:eastAsia="微软雅黑" w:hAnsi="微软雅黑" w:cs="微软雅黑"/>
          <w:sz w:val="20"/>
          <w:szCs w:val="20"/>
        </w:rPr>
      </w:pPr>
      <w:r w:rsidRPr="00B35E75">
        <w:rPr>
          <w:rFonts w:ascii="微软雅黑" w:eastAsia="微软雅黑" w:hAnsi="微软雅黑" w:cs="微软雅黑" w:hint="eastAsia"/>
          <w:sz w:val="20"/>
          <w:szCs w:val="20"/>
        </w:rPr>
        <w:t>拓展更大的事业，帮助新</w:t>
      </w:r>
      <w:proofErr w:type="gramStart"/>
      <w:r w:rsidRPr="00B35E75">
        <w:rPr>
          <w:rFonts w:ascii="微软雅黑" w:eastAsia="微软雅黑" w:hAnsi="微软雅黑" w:cs="微软雅黑" w:hint="eastAsia"/>
          <w:sz w:val="20"/>
          <w:szCs w:val="20"/>
        </w:rPr>
        <w:t>睿</w:t>
      </w:r>
      <w:proofErr w:type="gramEnd"/>
      <w:r w:rsidRPr="00B35E75">
        <w:rPr>
          <w:rFonts w:ascii="微软雅黑" w:eastAsia="微软雅黑" w:hAnsi="微软雅黑" w:cs="微软雅黑" w:hint="eastAsia"/>
          <w:sz w:val="20"/>
          <w:szCs w:val="20"/>
        </w:rPr>
        <w:t>提高经营决策能力，达到能独立管理某一职能中心或单位的目的。</w:t>
      </w:r>
    </w:p>
    <w:p w:rsidR="00130309" w:rsidRPr="00B35E75" w:rsidRDefault="00130309" w:rsidP="00B35E75">
      <w:pPr>
        <w:spacing w:line="240" w:lineRule="atLeast"/>
        <w:rPr>
          <w:rFonts w:ascii="微软雅黑" w:eastAsia="微软雅黑" w:hAnsi="微软雅黑" w:cs="微软雅黑"/>
          <w:sz w:val="20"/>
          <w:szCs w:val="20"/>
        </w:rPr>
      </w:pPr>
    </w:p>
    <w:p w:rsidR="00A04AA3" w:rsidRPr="00B35E75" w:rsidRDefault="00A04AA3" w:rsidP="00B35E75">
      <w:pPr>
        <w:pStyle w:val="1"/>
        <w:spacing w:line="240" w:lineRule="atLeast"/>
        <w:ind w:firstLineChars="0" w:firstLine="0"/>
        <w:rPr>
          <w:rFonts w:ascii="微软雅黑" w:eastAsia="微软雅黑" w:hAnsi="微软雅黑" w:cs="微软雅黑"/>
          <w:b/>
          <w:sz w:val="20"/>
          <w:szCs w:val="20"/>
        </w:rPr>
      </w:pPr>
      <w:r w:rsidRPr="00B35E75">
        <w:rPr>
          <w:rFonts w:ascii="微软雅黑" w:eastAsia="微软雅黑" w:hAnsi="微软雅黑" w:cs="微软雅黑" w:hint="eastAsia"/>
          <w:b/>
          <w:sz w:val="20"/>
          <w:szCs w:val="20"/>
        </w:rPr>
        <w:t>【新睿财务管培生】</w:t>
      </w:r>
    </w:p>
    <w:p w:rsidR="00A04AA3" w:rsidRPr="00B35E75" w:rsidRDefault="00A04AA3" w:rsidP="00B35E75">
      <w:pPr>
        <w:pStyle w:val="1"/>
        <w:spacing w:line="240" w:lineRule="atLeast"/>
        <w:ind w:firstLine="400"/>
        <w:rPr>
          <w:rFonts w:ascii="微软雅黑" w:eastAsia="微软雅黑" w:hAnsi="微软雅黑" w:cs="微软雅黑"/>
          <w:sz w:val="20"/>
          <w:szCs w:val="20"/>
        </w:rPr>
      </w:pPr>
      <w:r w:rsidRPr="00B35E75">
        <w:rPr>
          <w:rFonts w:ascii="微软雅黑" w:eastAsia="微软雅黑" w:hAnsi="微软雅黑" w:cs="微软雅黑" w:hint="eastAsia"/>
          <w:sz w:val="20"/>
          <w:szCs w:val="20"/>
        </w:rPr>
        <w:t>1、岗位描述：通过预算管理、投资分析、会计管理等业务参与，培养专业岗位上的管理思维，支撑公司业务发展。财务管理序列岗位的成长，既需要在项目一线进行专业积累，也强调与业务部门的工作交互，最终成长为懂业务的财务专家。</w:t>
      </w:r>
    </w:p>
    <w:p w:rsidR="00A04AA3" w:rsidRPr="00B35E75" w:rsidRDefault="00A04AA3" w:rsidP="00B35E75">
      <w:pPr>
        <w:pStyle w:val="1"/>
        <w:spacing w:line="240" w:lineRule="atLeast"/>
        <w:ind w:firstLine="400"/>
        <w:rPr>
          <w:rFonts w:ascii="微软雅黑" w:eastAsia="微软雅黑" w:hAnsi="微软雅黑" w:cs="微软雅黑"/>
          <w:sz w:val="20"/>
          <w:szCs w:val="20"/>
        </w:rPr>
      </w:pPr>
      <w:r w:rsidRPr="00B35E75">
        <w:rPr>
          <w:rFonts w:ascii="微软雅黑" w:eastAsia="微软雅黑" w:hAnsi="微软雅黑" w:cs="微软雅黑" w:hint="eastAsia"/>
          <w:sz w:val="20"/>
          <w:szCs w:val="20"/>
        </w:rPr>
        <w:t>2、学历要求：本科以上</w:t>
      </w:r>
    </w:p>
    <w:p w:rsidR="00A04AA3" w:rsidRPr="00B35E75" w:rsidRDefault="00A04AA3" w:rsidP="00B35E75">
      <w:pPr>
        <w:pStyle w:val="1"/>
        <w:spacing w:line="240" w:lineRule="atLeast"/>
        <w:ind w:firstLine="400"/>
        <w:rPr>
          <w:rFonts w:ascii="微软雅黑" w:eastAsia="微软雅黑" w:hAnsi="微软雅黑" w:cs="微软雅黑"/>
          <w:sz w:val="20"/>
          <w:szCs w:val="20"/>
        </w:rPr>
      </w:pPr>
      <w:r w:rsidRPr="00B35E75">
        <w:rPr>
          <w:rFonts w:ascii="微软雅黑" w:eastAsia="微软雅黑" w:hAnsi="微软雅黑" w:cs="微软雅黑" w:hint="eastAsia"/>
          <w:sz w:val="20"/>
          <w:szCs w:val="20"/>
        </w:rPr>
        <w:t>3、专业要求：财务管理/会计学优先</w:t>
      </w:r>
    </w:p>
    <w:p w:rsidR="00A04AA3" w:rsidRPr="00B35E75" w:rsidRDefault="00A04AA3" w:rsidP="00B35E75">
      <w:pPr>
        <w:spacing w:line="240" w:lineRule="atLeast"/>
        <w:ind w:firstLineChars="200" w:firstLine="400"/>
        <w:rPr>
          <w:sz w:val="20"/>
          <w:szCs w:val="20"/>
        </w:rPr>
      </w:pPr>
      <w:proofErr w:type="gramStart"/>
      <w:r w:rsidRPr="00B35E75">
        <w:rPr>
          <w:rFonts w:ascii="微软雅黑" w:eastAsia="微软雅黑" w:hAnsi="微软雅黑" w:cs="微软雅黑" w:hint="eastAsia"/>
          <w:b/>
          <w:sz w:val="20"/>
          <w:szCs w:val="20"/>
        </w:rPr>
        <w:t>网申地址</w:t>
      </w:r>
      <w:proofErr w:type="gramEnd"/>
      <w:r w:rsidRPr="00B35E75">
        <w:rPr>
          <w:rFonts w:ascii="微软雅黑" w:eastAsia="微软雅黑" w:hAnsi="微软雅黑" w:cs="微软雅黑" w:hint="eastAsia"/>
          <w:b/>
          <w:sz w:val="20"/>
          <w:szCs w:val="20"/>
        </w:rPr>
        <w:t>：</w:t>
      </w:r>
      <w:r w:rsidRPr="00B35E75">
        <w:rPr>
          <w:sz w:val="20"/>
          <w:szCs w:val="20"/>
        </w:rPr>
        <w:fldChar w:fldCharType="begin"/>
      </w:r>
      <w:r w:rsidRPr="00B35E75">
        <w:rPr>
          <w:sz w:val="20"/>
          <w:szCs w:val="20"/>
        </w:rPr>
        <w:instrText xml:space="preserve"> HYPERLINK "https://job.dajie.com/9004100100000006030.html" </w:instrText>
      </w:r>
      <w:r w:rsidRPr="00B35E75">
        <w:rPr>
          <w:sz w:val="20"/>
          <w:szCs w:val="20"/>
        </w:rPr>
        <w:fldChar w:fldCharType="separate"/>
      </w:r>
      <w:r w:rsidRPr="00B35E75">
        <w:rPr>
          <w:rStyle w:val="a8"/>
          <w:sz w:val="20"/>
          <w:szCs w:val="20"/>
        </w:rPr>
        <w:t>https://job.dajie.com/9004100100000006030.html</w:t>
      </w:r>
      <w:r w:rsidRPr="00B35E75">
        <w:rPr>
          <w:sz w:val="20"/>
          <w:szCs w:val="20"/>
        </w:rPr>
        <w:fldChar w:fldCharType="end"/>
      </w:r>
    </w:p>
    <w:p w:rsidR="00A04AA3" w:rsidRPr="00B35E75" w:rsidRDefault="00A04AA3" w:rsidP="00B35E75">
      <w:pPr>
        <w:spacing w:line="240" w:lineRule="atLeast"/>
        <w:rPr>
          <w:rFonts w:ascii="微软雅黑" w:eastAsia="微软雅黑" w:hAnsi="微软雅黑" w:cs="微软雅黑"/>
          <w:sz w:val="20"/>
          <w:szCs w:val="20"/>
        </w:rPr>
      </w:pPr>
    </w:p>
    <w:p w:rsidR="00B35E75" w:rsidRPr="00B35E75" w:rsidRDefault="00B35E75" w:rsidP="00B35E75">
      <w:pPr>
        <w:spacing w:line="240" w:lineRule="atLeast"/>
        <w:rPr>
          <w:rFonts w:ascii="微软雅黑" w:eastAsia="微软雅黑" w:hAnsi="微软雅黑" w:cs="微软雅黑"/>
          <w:b/>
          <w:sz w:val="20"/>
          <w:szCs w:val="20"/>
        </w:rPr>
      </w:pPr>
      <w:r w:rsidRPr="00B35E75">
        <w:rPr>
          <w:rFonts w:ascii="微软雅黑" w:eastAsia="微软雅黑" w:hAnsi="微软雅黑" w:cs="微软雅黑" w:hint="eastAsia"/>
          <w:b/>
          <w:sz w:val="20"/>
          <w:szCs w:val="20"/>
        </w:rPr>
        <w:t>【招聘行程】</w:t>
      </w:r>
    </w:p>
    <w:tbl>
      <w:tblPr>
        <w:tblW w:w="5000" w:type="pct"/>
        <w:tblLook w:val="04A0" w:firstRow="1" w:lastRow="0" w:firstColumn="1" w:lastColumn="0" w:noHBand="0" w:noVBand="1"/>
      </w:tblPr>
      <w:tblGrid>
        <w:gridCol w:w="1751"/>
        <w:gridCol w:w="1723"/>
        <w:gridCol w:w="3013"/>
        <w:gridCol w:w="3475"/>
      </w:tblGrid>
      <w:tr w:rsidR="00B35E75" w:rsidRPr="00B35E75" w:rsidTr="00B35E75">
        <w:trPr>
          <w:trHeight w:val="360"/>
        </w:trPr>
        <w:tc>
          <w:tcPr>
            <w:tcW w:w="5000" w:type="pct"/>
            <w:gridSpan w:val="4"/>
            <w:tcBorders>
              <w:top w:val="single" w:sz="4" w:space="0" w:color="auto"/>
              <w:left w:val="single" w:sz="4" w:space="0" w:color="auto"/>
              <w:bottom w:val="single" w:sz="4" w:space="0" w:color="auto"/>
              <w:right w:val="single" w:sz="4" w:space="0" w:color="000000"/>
            </w:tcBorders>
            <w:shd w:val="clear" w:color="auto" w:fill="auto"/>
            <w:vAlign w:val="center"/>
          </w:tcPr>
          <w:p w:rsidR="00B35E75" w:rsidRPr="00B35E75" w:rsidRDefault="00B35E75" w:rsidP="00B35E75">
            <w:pPr>
              <w:widowControl/>
              <w:spacing w:line="240" w:lineRule="atLeast"/>
              <w:jc w:val="center"/>
              <w:rPr>
                <w:rFonts w:ascii="微软雅黑" w:eastAsia="微软雅黑" w:hAnsi="微软雅黑" w:cs="宋体"/>
                <w:b/>
                <w:bCs/>
                <w:kern w:val="0"/>
                <w:sz w:val="20"/>
                <w:szCs w:val="20"/>
              </w:rPr>
            </w:pPr>
            <w:r w:rsidRPr="00B35E75">
              <w:rPr>
                <w:rFonts w:ascii="微软雅黑" w:eastAsia="微软雅黑" w:hAnsi="微软雅黑" w:cs="宋体" w:hint="eastAsia"/>
                <w:b/>
                <w:bCs/>
                <w:kern w:val="0"/>
                <w:sz w:val="20"/>
                <w:szCs w:val="20"/>
              </w:rPr>
              <w:t>新城控股2017校园招聘行程</w:t>
            </w:r>
          </w:p>
        </w:tc>
      </w:tr>
      <w:tr w:rsidR="00B35E75" w:rsidRPr="00B35E75" w:rsidTr="00C9276D">
        <w:trPr>
          <w:trHeight w:val="20"/>
        </w:trPr>
        <w:tc>
          <w:tcPr>
            <w:tcW w:w="879" w:type="pct"/>
            <w:tcBorders>
              <w:top w:val="nil"/>
              <w:left w:val="single" w:sz="4" w:space="0" w:color="auto"/>
              <w:bottom w:val="single" w:sz="4" w:space="0" w:color="auto"/>
              <w:right w:val="single" w:sz="4" w:space="0" w:color="auto"/>
            </w:tcBorders>
            <w:shd w:val="clear" w:color="000000" w:fill="808080"/>
            <w:vAlign w:val="center"/>
          </w:tcPr>
          <w:p w:rsidR="00B35E75" w:rsidRPr="00B35E75" w:rsidRDefault="00B35E75" w:rsidP="00B35E75">
            <w:pPr>
              <w:widowControl/>
              <w:spacing w:line="240" w:lineRule="atLeast"/>
              <w:jc w:val="center"/>
              <w:rPr>
                <w:rFonts w:ascii="微软雅黑" w:eastAsia="微软雅黑" w:hAnsi="微软雅黑" w:cs="宋体"/>
                <w:b/>
                <w:bCs/>
                <w:color w:val="FFFFFF"/>
                <w:kern w:val="0"/>
                <w:sz w:val="20"/>
                <w:szCs w:val="20"/>
              </w:rPr>
            </w:pPr>
            <w:r w:rsidRPr="00B35E75">
              <w:rPr>
                <w:rFonts w:ascii="微软雅黑" w:eastAsia="微软雅黑" w:hAnsi="微软雅黑" w:cs="宋体" w:hint="eastAsia"/>
                <w:b/>
                <w:bCs/>
                <w:color w:val="FFFFFF"/>
                <w:kern w:val="0"/>
                <w:sz w:val="20"/>
                <w:szCs w:val="20"/>
              </w:rPr>
              <w:t>宣讲日期</w:t>
            </w:r>
          </w:p>
        </w:tc>
        <w:tc>
          <w:tcPr>
            <w:tcW w:w="865" w:type="pct"/>
            <w:tcBorders>
              <w:top w:val="nil"/>
              <w:left w:val="nil"/>
              <w:bottom w:val="single" w:sz="4" w:space="0" w:color="auto"/>
              <w:right w:val="single" w:sz="4" w:space="0" w:color="auto"/>
            </w:tcBorders>
            <w:shd w:val="clear" w:color="000000" w:fill="808080"/>
            <w:vAlign w:val="center"/>
          </w:tcPr>
          <w:p w:rsidR="00B35E75" w:rsidRPr="00B35E75" w:rsidRDefault="00B35E75" w:rsidP="00B35E75">
            <w:pPr>
              <w:widowControl/>
              <w:spacing w:line="240" w:lineRule="atLeast"/>
              <w:jc w:val="center"/>
              <w:rPr>
                <w:rFonts w:ascii="微软雅黑" w:eastAsia="微软雅黑" w:hAnsi="微软雅黑" w:cs="宋体"/>
                <w:b/>
                <w:bCs/>
                <w:color w:val="FFFFFF"/>
                <w:kern w:val="0"/>
                <w:sz w:val="20"/>
                <w:szCs w:val="20"/>
              </w:rPr>
            </w:pPr>
            <w:r w:rsidRPr="00B35E75">
              <w:rPr>
                <w:rFonts w:ascii="微软雅黑" w:eastAsia="微软雅黑" w:hAnsi="微软雅黑" w:cs="宋体" w:hint="eastAsia"/>
                <w:b/>
                <w:bCs/>
                <w:color w:val="FFFFFF"/>
                <w:kern w:val="0"/>
                <w:sz w:val="20"/>
                <w:szCs w:val="20"/>
              </w:rPr>
              <w:t>时间</w:t>
            </w:r>
          </w:p>
        </w:tc>
        <w:tc>
          <w:tcPr>
            <w:tcW w:w="1512" w:type="pct"/>
            <w:tcBorders>
              <w:top w:val="nil"/>
              <w:left w:val="nil"/>
              <w:bottom w:val="single" w:sz="4" w:space="0" w:color="auto"/>
              <w:right w:val="single" w:sz="4" w:space="0" w:color="auto"/>
            </w:tcBorders>
            <w:shd w:val="clear" w:color="000000" w:fill="808080"/>
            <w:vAlign w:val="center"/>
          </w:tcPr>
          <w:p w:rsidR="00B35E75" w:rsidRPr="00B35E75" w:rsidRDefault="00B35E75" w:rsidP="00B35E75">
            <w:pPr>
              <w:widowControl/>
              <w:spacing w:line="240" w:lineRule="atLeast"/>
              <w:jc w:val="center"/>
              <w:rPr>
                <w:rFonts w:ascii="微软雅黑" w:eastAsia="微软雅黑" w:hAnsi="微软雅黑" w:cs="宋体"/>
                <w:b/>
                <w:bCs/>
                <w:color w:val="FFFFFF"/>
                <w:kern w:val="0"/>
                <w:sz w:val="20"/>
                <w:szCs w:val="20"/>
              </w:rPr>
            </w:pPr>
            <w:r w:rsidRPr="00B35E75">
              <w:rPr>
                <w:rFonts w:ascii="微软雅黑" w:eastAsia="微软雅黑" w:hAnsi="微软雅黑" w:cs="宋体" w:hint="eastAsia"/>
                <w:b/>
                <w:bCs/>
                <w:color w:val="FFFFFF"/>
                <w:kern w:val="0"/>
                <w:sz w:val="20"/>
                <w:szCs w:val="20"/>
              </w:rPr>
              <w:t>学校</w:t>
            </w:r>
          </w:p>
        </w:tc>
        <w:tc>
          <w:tcPr>
            <w:tcW w:w="1744" w:type="pct"/>
            <w:tcBorders>
              <w:top w:val="nil"/>
              <w:left w:val="nil"/>
              <w:bottom w:val="single" w:sz="4" w:space="0" w:color="auto"/>
              <w:right w:val="single" w:sz="4" w:space="0" w:color="auto"/>
            </w:tcBorders>
            <w:shd w:val="clear" w:color="000000" w:fill="808080"/>
            <w:vAlign w:val="center"/>
          </w:tcPr>
          <w:p w:rsidR="00B35E75" w:rsidRPr="00B35E75" w:rsidRDefault="00B35E75" w:rsidP="00B35E75">
            <w:pPr>
              <w:widowControl/>
              <w:spacing w:line="240" w:lineRule="atLeast"/>
              <w:jc w:val="center"/>
              <w:rPr>
                <w:rFonts w:ascii="微软雅黑" w:eastAsia="微软雅黑" w:hAnsi="微软雅黑" w:cs="宋体"/>
                <w:b/>
                <w:bCs/>
                <w:color w:val="FFFFFF"/>
                <w:kern w:val="0"/>
                <w:sz w:val="20"/>
                <w:szCs w:val="20"/>
              </w:rPr>
            </w:pPr>
            <w:r w:rsidRPr="00B35E75">
              <w:rPr>
                <w:rFonts w:ascii="微软雅黑" w:eastAsia="微软雅黑" w:hAnsi="微软雅黑" w:cs="宋体" w:hint="eastAsia"/>
                <w:b/>
                <w:bCs/>
                <w:color w:val="FFFFFF"/>
                <w:kern w:val="0"/>
                <w:sz w:val="20"/>
                <w:szCs w:val="20"/>
              </w:rPr>
              <w:t>宣讲地点</w:t>
            </w:r>
          </w:p>
        </w:tc>
      </w:tr>
      <w:tr w:rsidR="00B35E75" w:rsidRPr="00B35E75" w:rsidTr="00C9276D">
        <w:trPr>
          <w:trHeight w:val="20"/>
        </w:trPr>
        <w:tc>
          <w:tcPr>
            <w:tcW w:w="879" w:type="pct"/>
            <w:tcBorders>
              <w:top w:val="nil"/>
              <w:left w:val="single" w:sz="4" w:space="0" w:color="auto"/>
              <w:bottom w:val="single" w:sz="4" w:space="0" w:color="auto"/>
              <w:right w:val="single" w:sz="4" w:space="0" w:color="auto"/>
            </w:tcBorders>
            <w:shd w:val="clear" w:color="auto" w:fill="auto"/>
            <w:vAlign w:val="center"/>
          </w:tcPr>
          <w:p w:rsidR="00B35E75" w:rsidRPr="00B35E75" w:rsidRDefault="00B35E75" w:rsidP="00B35E75">
            <w:pPr>
              <w:widowControl/>
              <w:spacing w:line="240" w:lineRule="atLeast"/>
              <w:jc w:val="center"/>
              <w:rPr>
                <w:rFonts w:ascii="微软雅黑" w:eastAsia="微软雅黑" w:hAnsi="微软雅黑" w:cs="宋体"/>
                <w:kern w:val="0"/>
                <w:sz w:val="20"/>
                <w:szCs w:val="20"/>
              </w:rPr>
            </w:pPr>
            <w:r w:rsidRPr="00B35E75">
              <w:rPr>
                <w:rFonts w:ascii="微软雅黑" w:eastAsia="微软雅黑" w:hAnsi="微软雅黑" w:cs="宋体" w:hint="eastAsia"/>
                <w:kern w:val="0"/>
                <w:sz w:val="20"/>
                <w:szCs w:val="20"/>
              </w:rPr>
              <w:t>4.13</w:t>
            </w:r>
          </w:p>
        </w:tc>
        <w:tc>
          <w:tcPr>
            <w:tcW w:w="865" w:type="pct"/>
            <w:tcBorders>
              <w:top w:val="nil"/>
              <w:left w:val="nil"/>
              <w:bottom w:val="nil"/>
              <w:right w:val="nil"/>
            </w:tcBorders>
            <w:shd w:val="clear" w:color="auto" w:fill="auto"/>
            <w:vAlign w:val="center"/>
          </w:tcPr>
          <w:p w:rsidR="00B35E75" w:rsidRPr="00B35E75" w:rsidRDefault="00B35E75" w:rsidP="00DF1ACE">
            <w:pPr>
              <w:widowControl/>
              <w:spacing w:line="240" w:lineRule="atLeast"/>
              <w:jc w:val="center"/>
              <w:rPr>
                <w:rFonts w:ascii="微软雅黑" w:eastAsia="微软雅黑" w:hAnsi="微软雅黑" w:cs="宋体"/>
                <w:color w:val="000000"/>
                <w:kern w:val="0"/>
                <w:sz w:val="20"/>
                <w:szCs w:val="20"/>
              </w:rPr>
            </w:pPr>
            <w:r w:rsidRPr="00B35E75">
              <w:rPr>
                <w:rFonts w:ascii="微软雅黑" w:eastAsia="微软雅黑" w:hAnsi="微软雅黑" w:cs="宋体" w:hint="eastAsia"/>
                <w:kern w:val="0"/>
                <w:sz w:val="20"/>
                <w:szCs w:val="20"/>
              </w:rPr>
              <w:t>14:30-1</w:t>
            </w:r>
            <w:r w:rsidR="00DF1ACE">
              <w:rPr>
                <w:rFonts w:ascii="微软雅黑" w:eastAsia="微软雅黑" w:hAnsi="微软雅黑" w:cs="宋体" w:hint="eastAsia"/>
                <w:kern w:val="0"/>
                <w:sz w:val="20"/>
                <w:szCs w:val="20"/>
              </w:rPr>
              <w:t>7</w:t>
            </w:r>
            <w:r w:rsidRPr="00B35E75">
              <w:rPr>
                <w:rFonts w:ascii="微软雅黑" w:eastAsia="微软雅黑" w:hAnsi="微软雅黑" w:cs="宋体" w:hint="eastAsia"/>
                <w:kern w:val="0"/>
                <w:sz w:val="20"/>
                <w:szCs w:val="20"/>
              </w:rPr>
              <w:t>:00</w:t>
            </w:r>
          </w:p>
        </w:tc>
        <w:tc>
          <w:tcPr>
            <w:tcW w:w="1512" w:type="pct"/>
            <w:tcBorders>
              <w:top w:val="nil"/>
              <w:left w:val="single" w:sz="4" w:space="0" w:color="auto"/>
              <w:bottom w:val="single" w:sz="4" w:space="0" w:color="auto"/>
              <w:right w:val="single" w:sz="4" w:space="0" w:color="auto"/>
            </w:tcBorders>
            <w:shd w:val="clear" w:color="auto" w:fill="auto"/>
            <w:vAlign w:val="center"/>
          </w:tcPr>
          <w:p w:rsidR="00B35E75" w:rsidRPr="00B35E75" w:rsidRDefault="00B35E75" w:rsidP="00B35E75">
            <w:pPr>
              <w:widowControl/>
              <w:spacing w:line="240" w:lineRule="atLeast"/>
              <w:jc w:val="center"/>
              <w:rPr>
                <w:rFonts w:ascii="微软雅黑" w:eastAsia="微软雅黑" w:hAnsi="微软雅黑" w:cs="宋体"/>
                <w:color w:val="000000"/>
                <w:kern w:val="0"/>
                <w:sz w:val="20"/>
                <w:szCs w:val="20"/>
              </w:rPr>
            </w:pPr>
            <w:r w:rsidRPr="00B35E75">
              <w:rPr>
                <w:rFonts w:ascii="微软雅黑" w:eastAsia="微软雅黑" w:hAnsi="微软雅黑" w:cs="宋体" w:hint="eastAsia"/>
                <w:color w:val="000000"/>
                <w:kern w:val="0"/>
                <w:sz w:val="20"/>
                <w:szCs w:val="20"/>
              </w:rPr>
              <w:t>上海财经大学</w:t>
            </w:r>
          </w:p>
        </w:tc>
        <w:tc>
          <w:tcPr>
            <w:tcW w:w="1744" w:type="pct"/>
            <w:tcBorders>
              <w:top w:val="nil"/>
              <w:left w:val="nil"/>
              <w:bottom w:val="single" w:sz="4" w:space="0" w:color="auto"/>
              <w:right w:val="single" w:sz="4" w:space="0" w:color="auto"/>
            </w:tcBorders>
            <w:shd w:val="clear" w:color="auto" w:fill="auto"/>
            <w:vAlign w:val="center"/>
          </w:tcPr>
          <w:p w:rsidR="00B35E75" w:rsidRPr="00B35E75" w:rsidRDefault="00391DA9" w:rsidP="00B35E75">
            <w:pPr>
              <w:widowControl/>
              <w:spacing w:line="240" w:lineRule="atLeast"/>
              <w:jc w:val="center"/>
              <w:rPr>
                <w:rFonts w:ascii="微软雅黑" w:eastAsia="微软雅黑" w:hAnsi="微软雅黑" w:cs="宋体"/>
                <w:kern w:val="0"/>
                <w:sz w:val="20"/>
                <w:szCs w:val="20"/>
              </w:rPr>
            </w:pPr>
            <w:r w:rsidRPr="00391DA9">
              <w:rPr>
                <w:rFonts w:ascii="微软雅黑" w:eastAsia="微软雅黑" w:hAnsi="微软雅黑" w:cs="宋体" w:hint="eastAsia"/>
                <w:kern w:val="0"/>
                <w:sz w:val="20"/>
                <w:szCs w:val="20"/>
              </w:rPr>
              <w:t>学生中心主楼三楼招聘大厅</w:t>
            </w:r>
          </w:p>
        </w:tc>
      </w:tr>
      <w:tr w:rsidR="00B35E75" w:rsidRPr="00B35E75" w:rsidTr="00C9276D">
        <w:trPr>
          <w:trHeight w:val="20"/>
        </w:trPr>
        <w:tc>
          <w:tcPr>
            <w:tcW w:w="879" w:type="pct"/>
            <w:tcBorders>
              <w:top w:val="nil"/>
              <w:left w:val="single" w:sz="4" w:space="0" w:color="auto"/>
              <w:bottom w:val="single" w:sz="4" w:space="0" w:color="auto"/>
              <w:right w:val="single" w:sz="4" w:space="0" w:color="auto"/>
            </w:tcBorders>
            <w:shd w:val="clear" w:color="auto" w:fill="auto"/>
            <w:vAlign w:val="center"/>
          </w:tcPr>
          <w:p w:rsidR="00B35E75" w:rsidRPr="00B35E75" w:rsidRDefault="00B35E75" w:rsidP="00B35E75">
            <w:pPr>
              <w:widowControl/>
              <w:spacing w:line="240" w:lineRule="atLeast"/>
              <w:jc w:val="center"/>
              <w:rPr>
                <w:rFonts w:ascii="微软雅黑" w:eastAsia="微软雅黑" w:hAnsi="微软雅黑" w:cs="宋体"/>
                <w:color w:val="000000"/>
                <w:kern w:val="0"/>
                <w:sz w:val="20"/>
                <w:szCs w:val="20"/>
              </w:rPr>
            </w:pPr>
            <w:r w:rsidRPr="00B35E75">
              <w:rPr>
                <w:rFonts w:ascii="微软雅黑" w:eastAsia="微软雅黑" w:hAnsi="微软雅黑" w:cs="宋体" w:hint="eastAsia"/>
                <w:color w:val="000000"/>
                <w:kern w:val="0"/>
                <w:sz w:val="20"/>
                <w:szCs w:val="20"/>
              </w:rPr>
              <w:t>4.17</w:t>
            </w:r>
          </w:p>
        </w:tc>
        <w:tc>
          <w:tcPr>
            <w:tcW w:w="865" w:type="pct"/>
            <w:tcBorders>
              <w:top w:val="single" w:sz="4" w:space="0" w:color="auto"/>
              <w:left w:val="nil"/>
              <w:bottom w:val="single" w:sz="4" w:space="0" w:color="auto"/>
              <w:right w:val="single" w:sz="4" w:space="0" w:color="auto"/>
            </w:tcBorders>
            <w:shd w:val="clear" w:color="auto" w:fill="auto"/>
            <w:vAlign w:val="center"/>
          </w:tcPr>
          <w:p w:rsidR="00B35E75" w:rsidRPr="00B35E75" w:rsidRDefault="00B35E75" w:rsidP="00DF1ACE">
            <w:pPr>
              <w:widowControl/>
              <w:spacing w:line="240" w:lineRule="atLeast"/>
              <w:jc w:val="center"/>
              <w:rPr>
                <w:rFonts w:ascii="微软雅黑" w:eastAsia="微软雅黑" w:hAnsi="微软雅黑" w:cs="宋体"/>
                <w:kern w:val="0"/>
                <w:sz w:val="20"/>
                <w:szCs w:val="20"/>
              </w:rPr>
            </w:pPr>
            <w:r w:rsidRPr="00B35E75">
              <w:rPr>
                <w:rFonts w:ascii="微软雅黑" w:eastAsia="微软雅黑" w:hAnsi="微软雅黑" w:cs="宋体" w:hint="eastAsia"/>
                <w:kern w:val="0"/>
                <w:sz w:val="20"/>
                <w:szCs w:val="20"/>
              </w:rPr>
              <w:t>14:30-</w:t>
            </w:r>
            <w:r w:rsidR="00DF1ACE">
              <w:rPr>
                <w:rFonts w:ascii="微软雅黑" w:eastAsia="微软雅黑" w:hAnsi="微软雅黑" w:cs="宋体" w:hint="eastAsia"/>
                <w:kern w:val="0"/>
                <w:sz w:val="20"/>
                <w:szCs w:val="20"/>
              </w:rPr>
              <w:t>17:00</w:t>
            </w:r>
          </w:p>
        </w:tc>
        <w:tc>
          <w:tcPr>
            <w:tcW w:w="1512" w:type="pct"/>
            <w:tcBorders>
              <w:top w:val="nil"/>
              <w:left w:val="nil"/>
              <w:bottom w:val="single" w:sz="4" w:space="0" w:color="auto"/>
              <w:right w:val="single" w:sz="4" w:space="0" w:color="auto"/>
            </w:tcBorders>
            <w:shd w:val="clear" w:color="auto" w:fill="auto"/>
            <w:vAlign w:val="center"/>
          </w:tcPr>
          <w:p w:rsidR="00B35E75" w:rsidRPr="00B35E75" w:rsidRDefault="00B35E75" w:rsidP="00B35E75">
            <w:pPr>
              <w:widowControl/>
              <w:spacing w:line="240" w:lineRule="atLeast"/>
              <w:jc w:val="center"/>
              <w:rPr>
                <w:rFonts w:ascii="微软雅黑" w:eastAsia="微软雅黑" w:hAnsi="微软雅黑" w:cs="宋体"/>
                <w:color w:val="000000"/>
                <w:kern w:val="0"/>
                <w:sz w:val="20"/>
                <w:szCs w:val="20"/>
              </w:rPr>
            </w:pPr>
            <w:r w:rsidRPr="00B35E75">
              <w:rPr>
                <w:rFonts w:ascii="微软雅黑" w:eastAsia="微软雅黑" w:hAnsi="微软雅黑" w:cs="宋体" w:hint="eastAsia"/>
                <w:color w:val="000000"/>
                <w:kern w:val="0"/>
                <w:sz w:val="20"/>
                <w:szCs w:val="20"/>
              </w:rPr>
              <w:t>南京财经大学</w:t>
            </w:r>
          </w:p>
        </w:tc>
        <w:tc>
          <w:tcPr>
            <w:tcW w:w="1744" w:type="pct"/>
            <w:tcBorders>
              <w:top w:val="nil"/>
              <w:left w:val="nil"/>
              <w:bottom w:val="single" w:sz="4" w:space="0" w:color="auto"/>
              <w:right w:val="single" w:sz="4" w:space="0" w:color="auto"/>
            </w:tcBorders>
            <w:shd w:val="clear" w:color="auto" w:fill="auto"/>
            <w:vAlign w:val="center"/>
          </w:tcPr>
          <w:p w:rsidR="00B35E75" w:rsidRPr="00B35E75" w:rsidRDefault="00B35E75" w:rsidP="00B35E75">
            <w:pPr>
              <w:widowControl/>
              <w:spacing w:line="240" w:lineRule="atLeast"/>
              <w:jc w:val="center"/>
              <w:rPr>
                <w:rFonts w:ascii="微软雅黑" w:eastAsia="微软雅黑" w:hAnsi="微软雅黑" w:cs="宋体"/>
                <w:kern w:val="0"/>
                <w:sz w:val="20"/>
                <w:szCs w:val="20"/>
              </w:rPr>
            </w:pPr>
            <w:r w:rsidRPr="00B35E75">
              <w:rPr>
                <w:rFonts w:ascii="微软雅黑" w:eastAsia="微软雅黑" w:hAnsi="微软雅黑" w:cs="宋体" w:hint="eastAsia"/>
                <w:kern w:val="0"/>
                <w:sz w:val="20"/>
                <w:szCs w:val="20"/>
              </w:rPr>
              <w:t>敬请期待</w:t>
            </w:r>
          </w:p>
        </w:tc>
      </w:tr>
      <w:tr w:rsidR="00B35E75" w:rsidRPr="00B35E75" w:rsidTr="00C9276D">
        <w:trPr>
          <w:trHeight w:val="20"/>
        </w:trPr>
        <w:tc>
          <w:tcPr>
            <w:tcW w:w="879" w:type="pct"/>
            <w:tcBorders>
              <w:top w:val="nil"/>
              <w:left w:val="single" w:sz="4" w:space="0" w:color="auto"/>
              <w:bottom w:val="nil"/>
              <w:right w:val="single" w:sz="4" w:space="0" w:color="auto"/>
            </w:tcBorders>
            <w:shd w:val="clear" w:color="auto" w:fill="auto"/>
            <w:vAlign w:val="center"/>
          </w:tcPr>
          <w:p w:rsidR="00B35E75" w:rsidRPr="00B35E75" w:rsidRDefault="00B35E75" w:rsidP="00B35E75">
            <w:pPr>
              <w:widowControl/>
              <w:spacing w:line="240" w:lineRule="atLeast"/>
              <w:jc w:val="center"/>
              <w:rPr>
                <w:rFonts w:ascii="微软雅黑" w:eastAsia="微软雅黑" w:hAnsi="微软雅黑" w:cs="宋体"/>
                <w:color w:val="000000"/>
                <w:kern w:val="0"/>
                <w:sz w:val="20"/>
                <w:szCs w:val="20"/>
              </w:rPr>
            </w:pPr>
            <w:r w:rsidRPr="00B35E75">
              <w:rPr>
                <w:rFonts w:ascii="微软雅黑" w:eastAsia="微软雅黑" w:hAnsi="微软雅黑" w:cs="宋体" w:hint="eastAsia"/>
                <w:color w:val="000000"/>
                <w:kern w:val="0"/>
                <w:sz w:val="20"/>
                <w:szCs w:val="20"/>
              </w:rPr>
              <w:t>4.20</w:t>
            </w:r>
          </w:p>
        </w:tc>
        <w:tc>
          <w:tcPr>
            <w:tcW w:w="865" w:type="pct"/>
            <w:tcBorders>
              <w:top w:val="nil"/>
              <w:left w:val="nil"/>
              <w:bottom w:val="nil"/>
              <w:right w:val="single" w:sz="4" w:space="0" w:color="auto"/>
            </w:tcBorders>
            <w:shd w:val="clear" w:color="auto" w:fill="auto"/>
            <w:vAlign w:val="center"/>
          </w:tcPr>
          <w:p w:rsidR="00B35E75" w:rsidRPr="00B35E75" w:rsidRDefault="00B35E75" w:rsidP="00DF1ACE">
            <w:pPr>
              <w:widowControl/>
              <w:spacing w:line="240" w:lineRule="atLeast"/>
              <w:jc w:val="center"/>
              <w:rPr>
                <w:rFonts w:ascii="微软雅黑" w:eastAsia="微软雅黑" w:hAnsi="微软雅黑" w:cs="宋体"/>
                <w:kern w:val="0"/>
                <w:sz w:val="20"/>
                <w:szCs w:val="20"/>
              </w:rPr>
            </w:pPr>
            <w:r w:rsidRPr="00B35E75">
              <w:rPr>
                <w:rFonts w:ascii="微软雅黑" w:eastAsia="微软雅黑" w:hAnsi="微软雅黑" w:cs="宋体" w:hint="eastAsia"/>
                <w:kern w:val="0"/>
                <w:sz w:val="20"/>
                <w:szCs w:val="20"/>
              </w:rPr>
              <w:t>14:30-</w:t>
            </w:r>
            <w:r w:rsidR="00DF1ACE">
              <w:rPr>
                <w:rFonts w:ascii="微软雅黑" w:eastAsia="微软雅黑" w:hAnsi="微软雅黑" w:cs="宋体" w:hint="eastAsia"/>
                <w:kern w:val="0"/>
                <w:sz w:val="20"/>
                <w:szCs w:val="20"/>
              </w:rPr>
              <w:t>17:00</w:t>
            </w:r>
          </w:p>
        </w:tc>
        <w:tc>
          <w:tcPr>
            <w:tcW w:w="1512" w:type="pct"/>
            <w:tcBorders>
              <w:top w:val="nil"/>
              <w:left w:val="nil"/>
              <w:bottom w:val="nil"/>
              <w:right w:val="single" w:sz="4" w:space="0" w:color="auto"/>
            </w:tcBorders>
            <w:shd w:val="clear" w:color="auto" w:fill="auto"/>
            <w:vAlign w:val="center"/>
          </w:tcPr>
          <w:p w:rsidR="00B35E75" w:rsidRPr="00B35E75" w:rsidRDefault="00B35E75" w:rsidP="00B35E75">
            <w:pPr>
              <w:widowControl/>
              <w:spacing w:line="240" w:lineRule="atLeast"/>
              <w:jc w:val="center"/>
              <w:rPr>
                <w:rFonts w:ascii="微软雅黑" w:eastAsia="微软雅黑" w:hAnsi="微软雅黑" w:cs="宋体"/>
                <w:color w:val="000000"/>
                <w:kern w:val="0"/>
                <w:sz w:val="20"/>
                <w:szCs w:val="20"/>
              </w:rPr>
            </w:pPr>
            <w:r w:rsidRPr="00B35E75">
              <w:rPr>
                <w:rFonts w:ascii="微软雅黑" w:eastAsia="微软雅黑" w:hAnsi="微软雅黑" w:cs="宋体" w:hint="eastAsia"/>
                <w:color w:val="000000"/>
                <w:kern w:val="0"/>
                <w:sz w:val="20"/>
                <w:szCs w:val="20"/>
              </w:rPr>
              <w:t>中南</w:t>
            </w:r>
            <w:proofErr w:type="gramStart"/>
            <w:r w:rsidRPr="00B35E75">
              <w:rPr>
                <w:rFonts w:ascii="微软雅黑" w:eastAsia="微软雅黑" w:hAnsi="微软雅黑" w:cs="宋体" w:hint="eastAsia"/>
                <w:color w:val="000000"/>
                <w:kern w:val="0"/>
                <w:sz w:val="20"/>
                <w:szCs w:val="20"/>
              </w:rPr>
              <w:t>财经政法</w:t>
            </w:r>
            <w:proofErr w:type="gramEnd"/>
            <w:r w:rsidRPr="00B35E75">
              <w:rPr>
                <w:rFonts w:ascii="微软雅黑" w:eastAsia="微软雅黑" w:hAnsi="微软雅黑" w:cs="宋体" w:hint="eastAsia"/>
                <w:color w:val="000000"/>
                <w:kern w:val="0"/>
                <w:sz w:val="20"/>
                <w:szCs w:val="20"/>
              </w:rPr>
              <w:t>大学</w:t>
            </w:r>
          </w:p>
        </w:tc>
        <w:tc>
          <w:tcPr>
            <w:tcW w:w="1744" w:type="pct"/>
            <w:tcBorders>
              <w:top w:val="nil"/>
              <w:left w:val="nil"/>
              <w:bottom w:val="nil"/>
              <w:right w:val="single" w:sz="4" w:space="0" w:color="auto"/>
            </w:tcBorders>
            <w:shd w:val="clear" w:color="auto" w:fill="auto"/>
            <w:vAlign w:val="center"/>
          </w:tcPr>
          <w:p w:rsidR="00B35E75" w:rsidRPr="00B35E75" w:rsidRDefault="00391DA9" w:rsidP="00B35E75">
            <w:pPr>
              <w:widowControl/>
              <w:spacing w:line="240" w:lineRule="atLeast"/>
              <w:jc w:val="center"/>
              <w:rPr>
                <w:rFonts w:ascii="微软雅黑" w:eastAsia="微软雅黑" w:hAnsi="微软雅黑" w:cs="宋体"/>
                <w:kern w:val="0"/>
                <w:sz w:val="20"/>
                <w:szCs w:val="20"/>
              </w:rPr>
            </w:pPr>
            <w:proofErr w:type="gramStart"/>
            <w:r w:rsidRPr="00391DA9">
              <w:rPr>
                <w:rFonts w:ascii="微软雅黑" w:eastAsia="微软雅黑" w:hAnsi="微软雅黑" w:cs="宋体" w:hint="eastAsia"/>
                <w:kern w:val="0"/>
                <w:sz w:val="20"/>
                <w:szCs w:val="20"/>
              </w:rPr>
              <w:t>文潭楼</w:t>
            </w:r>
            <w:proofErr w:type="gramEnd"/>
            <w:r w:rsidRPr="00391DA9">
              <w:rPr>
                <w:rFonts w:ascii="微软雅黑" w:eastAsia="微软雅黑" w:hAnsi="微软雅黑" w:cs="宋体" w:hint="eastAsia"/>
                <w:kern w:val="0"/>
                <w:sz w:val="20"/>
                <w:szCs w:val="20"/>
              </w:rPr>
              <w:t>三楼308室招聘厅</w:t>
            </w:r>
          </w:p>
        </w:tc>
      </w:tr>
      <w:tr w:rsidR="00B35E75" w:rsidRPr="00B35E75" w:rsidTr="00C9276D">
        <w:trPr>
          <w:trHeight w:val="20"/>
        </w:trPr>
        <w:tc>
          <w:tcPr>
            <w:tcW w:w="879" w:type="pct"/>
            <w:tcBorders>
              <w:top w:val="single" w:sz="4" w:space="0" w:color="auto"/>
              <w:left w:val="single" w:sz="4" w:space="0" w:color="auto"/>
              <w:bottom w:val="single" w:sz="4" w:space="0" w:color="auto"/>
              <w:right w:val="single" w:sz="4" w:space="0" w:color="auto"/>
            </w:tcBorders>
            <w:shd w:val="clear" w:color="auto" w:fill="auto"/>
            <w:vAlign w:val="center"/>
          </w:tcPr>
          <w:p w:rsidR="00B35E75" w:rsidRPr="00B35E75" w:rsidRDefault="00C9276D" w:rsidP="00B35E75">
            <w:pPr>
              <w:widowControl/>
              <w:spacing w:line="24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4.17</w:t>
            </w:r>
          </w:p>
        </w:tc>
        <w:tc>
          <w:tcPr>
            <w:tcW w:w="865" w:type="pct"/>
            <w:tcBorders>
              <w:top w:val="single" w:sz="4" w:space="0" w:color="auto"/>
              <w:left w:val="nil"/>
              <w:bottom w:val="single" w:sz="4" w:space="0" w:color="auto"/>
              <w:right w:val="single" w:sz="4" w:space="0" w:color="auto"/>
            </w:tcBorders>
            <w:shd w:val="clear" w:color="auto" w:fill="auto"/>
            <w:vAlign w:val="center"/>
          </w:tcPr>
          <w:p w:rsidR="00B35E75" w:rsidRPr="00B35E75" w:rsidRDefault="00B35E75" w:rsidP="00DF1ACE">
            <w:pPr>
              <w:widowControl/>
              <w:spacing w:line="240" w:lineRule="atLeast"/>
              <w:jc w:val="center"/>
              <w:rPr>
                <w:rFonts w:ascii="微软雅黑" w:eastAsia="微软雅黑" w:hAnsi="微软雅黑" w:cs="宋体"/>
                <w:kern w:val="0"/>
                <w:sz w:val="20"/>
                <w:szCs w:val="20"/>
              </w:rPr>
            </w:pPr>
            <w:r w:rsidRPr="00B35E75">
              <w:rPr>
                <w:rFonts w:ascii="微软雅黑" w:eastAsia="微软雅黑" w:hAnsi="微软雅黑" w:cs="宋体" w:hint="eastAsia"/>
                <w:kern w:val="0"/>
                <w:sz w:val="20"/>
                <w:szCs w:val="20"/>
              </w:rPr>
              <w:t>14:30-1</w:t>
            </w:r>
            <w:r w:rsidR="00DF1ACE">
              <w:rPr>
                <w:rFonts w:ascii="微软雅黑" w:eastAsia="微软雅黑" w:hAnsi="微软雅黑" w:cs="宋体" w:hint="eastAsia"/>
                <w:kern w:val="0"/>
                <w:sz w:val="20"/>
                <w:szCs w:val="20"/>
              </w:rPr>
              <w:t>7</w:t>
            </w:r>
            <w:r w:rsidRPr="00B35E75">
              <w:rPr>
                <w:rFonts w:ascii="微软雅黑" w:eastAsia="微软雅黑" w:hAnsi="微软雅黑" w:cs="宋体" w:hint="eastAsia"/>
                <w:kern w:val="0"/>
                <w:sz w:val="20"/>
                <w:szCs w:val="20"/>
              </w:rPr>
              <w:t>:00</w:t>
            </w:r>
          </w:p>
        </w:tc>
        <w:tc>
          <w:tcPr>
            <w:tcW w:w="1512" w:type="pct"/>
            <w:tcBorders>
              <w:top w:val="single" w:sz="4" w:space="0" w:color="auto"/>
              <w:left w:val="nil"/>
              <w:bottom w:val="single" w:sz="4" w:space="0" w:color="auto"/>
              <w:right w:val="single" w:sz="4" w:space="0" w:color="auto"/>
            </w:tcBorders>
            <w:shd w:val="clear" w:color="auto" w:fill="auto"/>
            <w:vAlign w:val="center"/>
          </w:tcPr>
          <w:p w:rsidR="00B35E75" w:rsidRPr="00B35E75" w:rsidRDefault="00B35E75" w:rsidP="00B35E75">
            <w:pPr>
              <w:widowControl/>
              <w:spacing w:line="240" w:lineRule="atLeast"/>
              <w:jc w:val="center"/>
              <w:rPr>
                <w:rFonts w:ascii="微软雅黑" w:eastAsia="微软雅黑" w:hAnsi="微软雅黑" w:cs="宋体"/>
                <w:color w:val="000000"/>
                <w:kern w:val="0"/>
                <w:sz w:val="20"/>
                <w:szCs w:val="20"/>
              </w:rPr>
            </w:pPr>
            <w:r w:rsidRPr="00B35E75">
              <w:rPr>
                <w:rFonts w:ascii="微软雅黑" w:eastAsia="微软雅黑" w:hAnsi="微软雅黑" w:cs="宋体" w:hint="eastAsia"/>
                <w:color w:val="000000"/>
                <w:kern w:val="0"/>
                <w:sz w:val="20"/>
                <w:szCs w:val="20"/>
              </w:rPr>
              <w:t>江西财经大学</w:t>
            </w:r>
          </w:p>
        </w:tc>
        <w:tc>
          <w:tcPr>
            <w:tcW w:w="1744" w:type="pct"/>
            <w:tcBorders>
              <w:top w:val="single" w:sz="4" w:space="0" w:color="auto"/>
              <w:left w:val="nil"/>
              <w:bottom w:val="single" w:sz="4" w:space="0" w:color="auto"/>
              <w:right w:val="single" w:sz="4" w:space="0" w:color="auto"/>
            </w:tcBorders>
            <w:shd w:val="clear" w:color="auto" w:fill="auto"/>
            <w:vAlign w:val="center"/>
          </w:tcPr>
          <w:p w:rsidR="00B35E75" w:rsidRPr="00B35E75" w:rsidRDefault="00C9276D" w:rsidP="00B35E75">
            <w:pPr>
              <w:widowControl/>
              <w:spacing w:line="240" w:lineRule="atLeast"/>
              <w:jc w:val="center"/>
              <w:rPr>
                <w:rFonts w:ascii="微软雅黑" w:eastAsia="微软雅黑" w:hAnsi="微软雅黑" w:cs="宋体"/>
                <w:kern w:val="0"/>
                <w:sz w:val="20"/>
                <w:szCs w:val="20"/>
              </w:rPr>
            </w:pPr>
            <w:proofErr w:type="gramStart"/>
            <w:r w:rsidRPr="00C9276D">
              <w:rPr>
                <w:rFonts w:ascii="微软雅黑" w:eastAsia="微软雅黑" w:hAnsi="微软雅黑" w:cs="宋体" w:hint="eastAsia"/>
                <w:kern w:val="0"/>
                <w:sz w:val="20"/>
                <w:szCs w:val="20"/>
              </w:rPr>
              <w:t>蛟</w:t>
            </w:r>
            <w:proofErr w:type="gramEnd"/>
            <w:r w:rsidRPr="00C9276D">
              <w:rPr>
                <w:rFonts w:ascii="微软雅黑" w:eastAsia="微软雅黑" w:hAnsi="微软雅黑" w:cs="宋体" w:hint="eastAsia"/>
                <w:kern w:val="0"/>
                <w:sz w:val="20"/>
                <w:szCs w:val="20"/>
              </w:rPr>
              <w:t>桥校区北区综合楼5楼515会议室</w:t>
            </w:r>
          </w:p>
        </w:tc>
      </w:tr>
    </w:tbl>
    <w:p w:rsidR="00B35E75" w:rsidRPr="00B35E75" w:rsidRDefault="00B35E75" w:rsidP="00B35E75">
      <w:pPr>
        <w:spacing w:line="240" w:lineRule="atLeast"/>
        <w:rPr>
          <w:rFonts w:ascii="微软雅黑" w:eastAsia="微软雅黑" w:hAnsi="微软雅黑" w:cs="微软雅黑"/>
          <w:b/>
          <w:sz w:val="20"/>
          <w:szCs w:val="20"/>
        </w:rPr>
      </w:pPr>
      <w:r w:rsidRPr="00B35E75">
        <w:rPr>
          <w:rFonts w:ascii="微软雅黑" w:eastAsia="微软雅黑" w:hAnsi="微软雅黑" w:cs="微软雅黑" w:hint="eastAsia"/>
          <w:b/>
          <w:sz w:val="20"/>
          <w:szCs w:val="20"/>
        </w:rPr>
        <w:lastRenderedPageBreak/>
        <w:t>宣讲会后安排现场面试哦~</w:t>
      </w:r>
      <w:bookmarkStart w:id="0" w:name="_GoBack"/>
      <w:bookmarkEnd w:id="0"/>
    </w:p>
    <w:p w:rsidR="00B35E75" w:rsidRPr="00B35E75" w:rsidRDefault="00B35E75" w:rsidP="00B35E75">
      <w:pPr>
        <w:spacing w:line="240" w:lineRule="atLeast"/>
        <w:rPr>
          <w:rFonts w:ascii="微软雅黑" w:eastAsia="微软雅黑" w:hAnsi="微软雅黑" w:cs="微软雅黑"/>
          <w:b/>
          <w:sz w:val="20"/>
          <w:szCs w:val="20"/>
        </w:rPr>
      </w:pPr>
    </w:p>
    <w:p w:rsidR="00A1193E" w:rsidRPr="00B35E75" w:rsidRDefault="00A1193E" w:rsidP="00B35E75">
      <w:pPr>
        <w:spacing w:line="240" w:lineRule="atLeast"/>
        <w:rPr>
          <w:rFonts w:ascii="微软雅黑" w:eastAsia="微软雅黑" w:hAnsi="微软雅黑" w:cs="微软雅黑"/>
          <w:b/>
          <w:sz w:val="20"/>
          <w:szCs w:val="20"/>
        </w:rPr>
      </w:pPr>
      <w:r w:rsidRPr="00B35E75">
        <w:rPr>
          <w:rFonts w:ascii="微软雅黑" w:eastAsia="微软雅黑" w:hAnsi="微软雅黑" w:cs="微软雅黑" w:hint="eastAsia"/>
          <w:b/>
          <w:sz w:val="20"/>
          <w:szCs w:val="20"/>
        </w:rPr>
        <w:t>【新城业务】</w:t>
      </w:r>
    </w:p>
    <w:p w:rsidR="00A1193E" w:rsidRPr="00B35E75" w:rsidRDefault="00A1193E" w:rsidP="00B35E75">
      <w:pPr>
        <w:spacing w:line="240" w:lineRule="atLeast"/>
        <w:ind w:firstLineChars="200" w:firstLine="400"/>
        <w:rPr>
          <w:rFonts w:ascii="微软雅黑" w:eastAsia="微软雅黑" w:hAnsi="微软雅黑" w:cs="微软雅黑"/>
          <w:sz w:val="20"/>
          <w:szCs w:val="20"/>
        </w:rPr>
      </w:pPr>
      <w:r w:rsidRPr="00B35E75">
        <w:rPr>
          <w:rFonts w:ascii="微软雅黑" w:eastAsia="微软雅黑" w:hAnsi="微软雅黑" w:cs="微软雅黑" w:hint="eastAsia"/>
          <w:sz w:val="20"/>
          <w:szCs w:val="20"/>
        </w:rPr>
        <w:t>新城控股以房地产开发业务为主营，集团总部下设住宅开发、商业开发和商业管理三大事业部，同时，积极涉足养老地产、文化旅游、电影院线、物业服务、互联网金融等多个房地产上下游行业领域，在提升地产服务综合竞争力的同时积极实现业务均衡布局。此外，集团还与美国知名开发商Lennar合作开发出租型公寓项目，正式进军国际市场。</w:t>
      </w:r>
    </w:p>
    <w:p w:rsidR="00A1193E" w:rsidRPr="00B35E75" w:rsidRDefault="00A1193E" w:rsidP="00B35E75">
      <w:pPr>
        <w:spacing w:line="240" w:lineRule="atLeast"/>
        <w:ind w:firstLineChars="200" w:firstLine="400"/>
        <w:rPr>
          <w:rFonts w:ascii="微软雅黑" w:eastAsia="微软雅黑" w:hAnsi="微软雅黑" w:cs="微软雅黑"/>
          <w:sz w:val="20"/>
          <w:szCs w:val="20"/>
        </w:rPr>
      </w:pPr>
      <w:r w:rsidRPr="00B35E75">
        <w:rPr>
          <w:rFonts w:ascii="微软雅黑" w:eastAsia="微软雅黑" w:hAnsi="微软雅黑" w:cs="微软雅黑" w:hint="eastAsia"/>
          <w:sz w:val="20"/>
          <w:szCs w:val="20"/>
        </w:rPr>
        <w:t>其中房地产三大事业部业务方向有所不同：</w:t>
      </w:r>
    </w:p>
    <w:p w:rsidR="00A1193E" w:rsidRPr="00B35E75" w:rsidRDefault="00A1193E" w:rsidP="00B35E75">
      <w:pPr>
        <w:pStyle w:val="aa"/>
        <w:numPr>
          <w:ilvl w:val="0"/>
          <w:numId w:val="3"/>
        </w:numPr>
        <w:spacing w:line="240" w:lineRule="atLeast"/>
        <w:ind w:firstLineChars="0"/>
        <w:rPr>
          <w:rFonts w:ascii="微软雅黑" w:eastAsia="微软雅黑" w:hAnsi="微软雅黑" w:cs="微软雅黑"/>
          <w:sz w:val="20"/>
          <w:szCs w:val="20"/>
        </w:rPr>
      </w:pPr>
      <w:r w:rsidRPr="00B35E75">
        <w:rPr>
          <w:rFonts w:ascii="微软雅黑" w:eastAsia="微软雅黑" w:hAnsi="微软雅黑" w:cs="微软雅黑" w:hint="eastAsia"/>
          <w:sz w:val="20"/>
          <w:szCs w:val="20"/>
        </w:rPr>
        <w:t>『住宅开发事业部』主要业务为国内精品住宅的建设开发。</w:t>
      </w:r>
    </w:p>
    <w:p w:rsidR="00A1193E" w:rsidRPr="00B35E75" w:rsidRDefault="00A1193E" w:rsidP="00B35E75">
      <w:pPr>
        <w:pStyle w:val="aa"/>
        <w:numPr>
          <w:ilvl w:val="0"/>
          <w:numId w:val="3"/>
        </w:numPr>
        <w:spacing w:line="240" w:lineRule="atLeast"/>
        <w:ind w:firstLineChars="0"/>
        <w:rPr>
          <w:rFonts w:ascii="微软雅黑" w:eastAsia="微软雅黑" w:hAnsi="微软雅黑" w:cs="微软雅黑"/>
          <w:sz w:val="20"/>
          <w:szCs w:val="20"/>
        </w:rPr>
      </w:pPr>
      <w:r w:rsidRPr="00B35E75">
        <w:rPr>
          <w:rFonts w:ascii="微软雅黑" w:eastAsia="微软雅黑" w:hAnsi="微软雅黑" w:cs="微软雅黑" w:hint="eastAsia"/>
          <w:sz w:val="20"/>
          <w:szCs w:val="20"/>
        </w:rPr>
        <w:t>『商业开发事业部』主要业务为国内中高端商业综合体（购物中心）的建设开发。</w:t>
      </w:r>
    </w:p>
    <w:p w:rsidR="00A1193E" w:rsidRPr="00B35E75" w:rsidRDefault="00A1193E" w:rsidP="00B35E75">
      <w:pPr>
        <w:pStyle w:val="aa"/>
        <w:numPr>
          <w:ilvl w:val="0"/>
          <w:numId w:val="3"/>
        </w:numPr>
        <w:spacing w:line="240" w:lineRule="atLeast"/>
        <w:ind w:firstLineChars="0"/>
        <w:rPr>
          <w:rFonts w:ascii="微软雅黑" w:eastAsia="微软雅黑" w:hAnsi="微软雅黑" w:cs="微软雅黑"/>
          <w:sz w:val="20"/>
          <w:szCs w:val="20"/>
        </w:rPr>
      </w:pPr>
      <w:r w:rsidRPr="00B35E75">
        <w:rPr>
          <w:rFonts w:ascii="微软雅黑" w:eastAsia="微软雅黑" w:hAnsi="微软雅黑" w:cs="微软雅黑" w:hint="eastAsia"/>
          <w:sz w:val="20"/>
          <w:szCs w:val="20"/>
        </w:rPr>
        <w:t>『商业管理事业部』主要业务为集团旗下所有商业物业的招商及运营管理。</w:t>
      </w:r>
    </w:p>
    <w:p w:rsidR="00E67F42" w:rsidRPr="00B35E75" w:rsidRDefault="00E67F42" w:rsidP="00B35E75">
      <w:pPr>
        <w:pStyle w:val="aa"/>
        <w:spacing w:line="240" w:lineRule="atLeast"/>
        <w:ind w:left="780" w:firstLineChars="0" w:firstLine="0"/>
        <w:rPr>
          <w:rFonts w:ascii="微软雅黑" w:eastAsia="微软雅黑" w:hAnsi="微软雅黑" w:cs="微软雅黑"/>
          <w:sz w:val="20"/>
          <w:szCs w:val="20"/>
        </w:rPr>
      </w:pPr>
    </w:p>
    <w:p w:rsidR="00A1193E" w:rsidRPr="00B35E75" w:rsidRDefault="00A1193E" w:rsidP="00B35E75">
      <w:pPr>
        <w:spacing w:line="240" w:lineRule="atLeast"/>
        <w:rPr>
          <w:rFonts w:ascii="微软雅黑" w:eastAsia="微软雅黑" w:hAnsi="微软雅黑" w:cs="微软雅黑"/>
          <w:b/>
          <w:sz w:val="20"/>
          <w:szCs w:val="20"/>
        </w:rPr>
      </w:pPr>
      <w:r w:rsidRPr="00B35E75">
        <w:rPr>
          <w:rFonts w:ascii="微软雅黑" w:eastAsia="微软雅黑" w:hAnsi="微软雅黑" w:cs="微软雅黑" w:hint="eastAsia"/>
          <w:b/>
          <w:sz w:val="20"/>
          <w:szCs w:val="20"/>
        </w:rPr>
        <w:t>【新城成就】</w:t>
      </w:r>
    </w:p>
    <w:p w:rsidR="00A1193E" w:rsidRPr="00B35E75" w:rsidRDefault="00A1193E" w:rsidP="00B35E75">
      <w:pPr>
        <w:spacing w:line="240" w:lineRule="atLeast"/>
        <w:ind w:firstLineChars="200" w:firstLine="400"/>
        <w:rPr>
          <w:rFonts w:ascii="微软雅黑" w:eastAsia="微软雅黑" w:hAnsi="微软雅黑" w:cs="微软雅黑"/>
          <w:sz w:val="20"/>
          <w:szCs w:val="20"/>
        </w:rPr>
      </w:pPr>
      <w:r w:rsidRPr="00B35E75">
        <w:rPr>
          <w:rFonts w:ascii="微软雅黑" w:eastAsia="微软雅黑" w:hAnsi="微软雅黑" w:cs="微软雅黑" w:hint="eastAsia"/>
          <w:sz w:val="20"/>
          <w:szCs w:val="20"/>
        </w:rPr>
        <w:t>【住宅领域】新城旗下幸福系列已形成5大产品线，分别为“幸福启航”、“幸福乐居”、“幸福圆梦”、“幸福尊享”和最高端品牌“璞樾”系列，以此实现客户不同阶段的“幸福人居”梦想。时至今日，已为25万个家庭、65万业主提供了真正优质的居住物业，得到了广大业主的普遍认同，业主重复购买或推荐购置率达45%以上。</w:t>
      </w:r>
    </w:p>
    <w:p w:rsidR="00A1193E" w:rsidRPr="00B35E75" w:rsidRDefault="00A1193E" w:rsidP="00B35E75">
      <w:pPr>
        <w:spacing w:line="240" w:lineRule="atLeast"/>
        <w:ind w:firstLineChars="200" w:firstLine="400"/>
        <w:rPr>
          <w:rFonts w:ascii="微软雅黑" w:eastAsia="微软雅黑" w:hAnsi="微软雅黑" w:cs="微软雅黑"/>
          <w:sz w:val="20"/>
          <w:szCs w:val="20"/>
        </w:rPr>
      </w:pPr>
      <w:r w:rsidRPr="00B35E75">
        <w:rPr>
          <w:rFonts w:ascii="微软雅黑" w:eastAsia="微软雅黑" w:hAnsi="微软雅黑" w:cs="微软雅黑" w:hint="eastAsia"/>
          <w:sz w:val="20"/>
          <w:szCs w:val="20"/>
        </w:rPr>
        <w:t>【商业领域】新城已形成“吾悦”品牌系列城市综合体，主要面向中国经济发达城市的中产阶级，涵盖</w:t>
      </w:r>
      <w:proofErr w:type="gramStart"/>
      <w:r w:rsidRPr="00B35E75">
        <w:rPr>
          <w:rFonts w:ascii="微软雅黑" w:eastAsia="微软雅黑" w:hAnsi="微软雅黑" w:cs="微软雅黑" w:hint="eastAsia"/>
          <w:sz w:val="20"/>
          <w:szCs w:val="20"/>
        </w:rPr>
        <w:t>吾悦国际</w:t>
      </w:r>
      <w:proofErr w:type="gramEnd"/>
      <w:r w:rsidRPr="00B35E75">
        <w:rPr>
          <w:rFonts w:ascii="微软雅黑" w:eastAsia="微软雅黑" w:hAnsi="微软雅黑" w:cs="微软雅黑" w:hint="eastAsia"/>
          <w:sz w:val="20"/>
          <w:szCs w:val="20"/>
        </w:rPr>
        <w:t>广场、</w:t>
      </w:r>
      <w:proofErr w:type="gramStart"/>
      <w:r w:rsidRPr="00B35E75">
        <w:rPr>
          <w:rFonts w:ascii="微软雅黑" w:eastAsia="微软雅黑" w:hAnsi="微软雅黑" w:cs="微软雅黑" w:hint="eastAsia"/>
          <w:sz w:val="20"/>
          <w:szCs w:val="20"/>
        </w:rPr>
        <w:t>吾悦广场</w:t>
      </w:r>
      <w:proofErr w:type="gramEnd"/>
      <w:r w:rsidRPr="00B35E75">
        <w:rPr>
          <w:rFonts w:ascii="微软雅黑" w:eastAsia="微软雅黑" w:hAnsi="微软雅黑" w:cs="微软雅黑" w:hint="eastAsia"/>
          <w:sz w:val="20"/>
          <w:szCs w:val="20"/>
        </w:rPr>
        <w:t>、</w:t>
      </w:r>
      <w:proofErr w:type="gramStart"/>
      <w:r w:rsidRPr="00B35E75">
        <w:rPr>
          <w:rFonts w:ascii="微软雅黑" w:eastAsia="微软雅黑" w:hAnsi="微软雅黑" w:cs="微软雅黑" w:hint="eastAsia"/>
          <w:sz w:val="20"/>
          <w:szCs w:val="20"/>
        </w:rPr>
        <w:t>吾悦生活</w:t>
      </w:r>
      <w:proofErr w:type="gramEnd"/>
      <w:r w:rsidRPr="00B35E75">
        <w:rPr>
          <w:rFonts w:ascii="微软雅黑" w:eastAsia="微软雅黑" w:hAnsi="微软雅黑" w:cs="微软雅黑" w:hint="eastAsia"/>
          <w:sz w:val="20"/>
          <w:szCs w:val="20"/>
        </w:rPr>
        <w:t>广场三大产品线。2014年起，集团升级商业战略，体验式商业旗舰品牌“吾悦”系发展全面提速。截至2017年3月，通过快速土地拓展实现开业和在建商业项目41座，计划至2020年累计发展120</w:t>
      </w:r>
      <w:proofErr w:type="gramStart"/>
      <w:r w:rsidRPr="00B35E75">
        <w:rPr>
          <w:rFonts w:ascii="微软雅黑" w:eastAsia="微软雅黑" w:hAnsi="微软雅黑" w:cs="微软雅黑" w:hint="eastAsia"/>
          <w:sz w:val="20"/>
          <w:szCs w:val="20"/>
        </w:rPr>
        <w:t>座商</w:t>
      </w:r>
      <w:proofErr w:type="gramEnd"/>
      <w:r w:rsidRPr="00B35E75">
        <w:rPr>
          <w:rFonts w:ascii="微软雅黑" w:eastAsia="微软雅黑" w:hAnsi="微软雅黑" w:cs="微软雅黑" w:hint="eastAsia"/>
          <w:sz w:val="20"/>
          <w:szCs w:val="20"/>
        </w:rPr>
        <w:t>业综合体，集团跻身全球商业地产第一梯队。</w:t>
      </w:r>
    </w:p>
    <w:p w:rsidR="00A1193E" w:rsidRPr="00B35E75" w:rsidRDefault="00A1193E" w:rsidP="00B35E75">
      <w:pPr>
        <w:spacing w:line="240" w:lineRule="atLeast"/>
        <w:ind w:firstLineChars="200" w:firstLine="400"/>
        <w:rPr>
          <w:rFonts w:ascii="微软雅黑" w:eastAsia="微软雅黑" w:hAnsi="微软雅黑" w:cs="微软雅黑"/>
          <w:sz w:val="20"/>
          <w:szCs w:val="20"/>
        </w:rPr>
      </w:pPr>
      <w:r w:rsidRPr="00B35E75">
        <w:rPr>
          <w:rFonts w:ascii="微软雅黑" w:eastAsia="微软雅黑" w:hAnsi="微软雅黑" w:cs="微软雅黑" w:hint="eastAsia"/>
          <w:sz w:val="20"/>
          <w:szCs w:val="20"/>
        </w:rPr>
        <w:t>【资本市场】新城与平安银行共同投资设立产业基金，总规模100亿元人民币。同时，与红星美</w:t>
      </w:r>
      <w:proofErr w:type="gramStart"/>
      <w:r w:rsidRPr="00B35E75">
        <w:rPr>
          <w:rFonts w:ascii="微软雅黑" w:eastAsia="微软雅黑" w:hAnsi="微软雅黑" w:cs="微软雅黑" w:hint="eastAsia"/>
          <w:sz w:val="20"/>
          <w:szCs w:val="20"/>
        </w:rPr>
        <w:t>凯</w:t>
      </w:r>
      <w:proofErr w:type="gramEnd"/>
      <w:r w:rsidRPr="00B35E75">
        <w:rPr>
          <w:rFonts w:ascii="微软雅黑" w:eastAsia="微软雅黑" w:hAnsi="微软雅黑" w:cs="微软雅黑" w:hint="eastAsia"/>
          <w:sz w:val="20"/>
          <w:szCs w:val="20"/>
        </w:rPr>
        <w:t>龙投资有限公司、红豆集团有限公司等发起</w:t>
      </w:r>
      <w:proofErr w:type="gramStart"/>
      <w:r w:rsidRPr="00B35E75">
        <w:rPr>
          <w:rFonts w:ascii="微软雅黑" w:eastAsia="微软雅黑" w:hAnsi="微软雅黑" w:cs="微软雅黑" w:hint="eastAsia"/>
          <w:sz w:val="20"/>
          <w:szCs w:val="20"/>
        </w:rPr>
        <w:t>设立国</w:t>
      </w:r>
      <w:proofErr w:type="gramEnd"/>
      <w:r w:rsidRPr="00B35E75">
        <w:rPr>
          <w:rFonts w:ascii="微软雅黑" w:eastAsia="微软雅黑" w:hAnsi="微软雅黑" w:cs="微软雅黑" w:hint="eastAsia"/>
          <w:sz w:val="20"/>
          <w:szCs w:val="20"/>
        </w:rPr>
        <w:t>峰人寿保险有限公司，注册资本超15亿元人民币。此外，公司于2016</w:t>
      </w:r>
      <w:r w:rsidRPr="00B35E75">
        <w:rPr>
          <w:rFonts w:ascii="微软雅黑" w:eastAsia="微软雅黑" w:hAnsi="微软雅黑" w:cs="微软雅黑" w:hint="eastAsia"/>
          <w:sz w:val="20"/>
          <w:szCs w:val="20"/>
        </w:rPr>
        <w:lastRenderedPageBreak/>
        <w:t>年推出国内首家商业项目</w:t>
      </w:r>
      <w:proofErr w:type="spellStart"/>
      <w:r w:rsidRPr="00B35E75">
        <w:rPr>
          <w:rFonts w:ascii="微软雅黑" w:eastAsia="微软雅黑" w:hAnsi="微软雅黑" w:cs="微软雅黑" w:hint="eastAsia"/>
          <w:sz w:val="20"/>
          <w:szCs w:val="20"/>
        </w:rPr>
        <w:t>reits</w:t>
      </w:r>
      <w:proofErr w:type="spellEnd"/>
      <w:r w:rsidRPr="00B35E75">
        <w:rPr>
          <w:rFonts w:ascii="微软雅黑" w:eastAsia="微软雅黑" w:hAnsi="微软雅黑" w:cs="微软雅黑" w:hint="eastAsia"/>
          <w:sz w:val="20"/>
          <w:szCs w:val="20"/>
        </w:rPr>
        <w:t>产品，开启了国内资产证券化的先河。</w:t>
      </w:r>
    </w:p>
    <w:p w:rsidR="00A1193E" w:rsidRPr="00B35E75" w:rsidRDefault="00A1193E" w:rsidP="00B35E75">
      <w:pPr>
        <w:spacing w:line="240" w:lineRule="atLeast"/>
        <w:ind w:firstLineChars="200" w:firstLine="400"/>
        <w:rPr>
          <w:rFonts w:ascii="微软雅黑" w:eastAsia="微软雅黑" w:hAnsi="微软雅黑" w:cs="微软雅黑"/>
          <w:sz w:val="20"/>
          <w:szCs w:val="20"/>
        </w:rPr>
      </w:pPr>
      <w:r w:rsidRPr="00B35E75">
        <w:rPr>
          <w:rFonts w:ascii="微软雅黑" w:eastAsia="微软雅黑" w:hAnsi="微软雅黑" w:cs="微软雅黑" w:hint="eastAsia"/>
          <w:sz w:val="20"/>
          <w:szCs w:val="20"/>
        </w:rPr>
        <w:t>【多元化业务领域】新城互联网金融公司上线一周年，累计交易规模突破17亿元，为超过10000名客户提供理财服务，客户遍及全球280个城市；新城多奇妙儿童亲子乐园在2016年为3000多万家庭带来欢乐体验；</w:t>
      </w:r>
      <w:proofErr w:type="gramStart"/>
      <w:r w:rsidRPr="00B35E75">
        <w:rPr>
          <w:rFonts w:ascii="微软雅黑" w:eastAsia="微软雅黑" w:hAnsi="微软雅黑" w:cs="微软雅黑" w:hint="eastAsia"/>
          <w:sz w:val="20"/>
          <w:szCs w:val="20"/>
        </w:rPr>
        <w:t>新城云柜于</w:t>
      </w:r>
      <w:proofErr w:type="gramEnd"/>
      <w:r w:rsidRPr="00B35E75">
        <w:rPr>
          <w:rFonts w:ascii="微软雅黑" w:eastAsia="微软雅黑" w:hAnsi="微软雅黑" w:cs="微软雅黑" w:hint="eastAsia"/>
          <w:sz w:val="20"/>
          <w:szCs w:val="20"/>
        </w:rPr>
        <w:t>2016年新安装网店8000个，目前行业排名第三，遍布全国20000个社区，覆盖了1400万城市人口；新城与世界第一巨幕品牌-IMAX达成战略合作，新城新</w:t>
      </w:r>
      <w:proofErr w:type="gramStart"/>
      <w:r w:rsidRPr="00B35E75">
        <w:rPr>
          <w:rFonts w:ascii="微软雅黑" w:eastAsia="微软雅黑" w:hAnsi="微软雅黑" w:cs="微软雅黑" w:hint="eastAsia"/>
          <w:sz w:val="20"/>
          <w:szCs w:val="20"/>
        </w:rPr>
        <w:t>轶</w:t>
      </w:r>
      <w:proofErr w:type="gramEnd"/>
      <w:r w:rsidRPr="00B35E75">
        <w:rPr>
          <w:rFonts w:ascii="微软雅黑" w:eastAsia="微软雅黑" w:hAnsi="微软雅黑" w:cs="微软雅黑" w:hint="eastAsia"/>
          <w:sz w:val="20"/>
          <w:szCs w:val="20"/>
        </w:rPr>
        <w:t>D-BOX巨幕影城在新城自己的购物中心相继开业，创收超过800万元。</w:t>
      </w:r>
    </w:p>
    <w:p w:rsidR="00A04AA3" w:rsidRPr="00B35E75" w:rsidRDefault="00A04AA3" w:rsidP="00B35E75">
      <w:pPr>
        <w:pStyle w:val="1"/>
        <w:spacing w:line="240" w:lineRule="atLeast"/>
        <w:ind w:firstLineChars="0" w:firstLine="0"/>
        <w:rPr>
          <w:rFonts w:ascii="微软雅黑" w:eastAsia="微软雅黑" w:hAnsi="微软雅黑" w:cs="微软雅黑"/>
          <w:b/>
          <w:sz w:val="20"/>
          <w:szCs w:val="20"/>
        </w:rPr>
      </w:pPr>
    </w:p>
    <w:p w:rsidR="00A04AA3" w:rsidRPr="00B35E75" w:rsidRDefault="00A04AA3" w:rsidP="00B35E75">
      <w:pPr>
        <w:pStyle w:val="1"/>
        <w:spacing w:line="240" w:lineRule="atLeast"/>
        <w:ind w:firstLineChars="0" w:firstLine="0"/>
        <w:jc w:val="center"/>
        <w:rPr>
          <w:rFonts w:ascii="微软雅黑" w:eastAsia="微软雅黑" w:hAnsi="微软雅黑" w:cs="微软雅黑"/>
          <w:b/>
          <w:sz w:val="20"/>
          <w:szCs w:val="20"/>
        </w:rPr>
      </w:pPr>
      <w:r w:rsidRPr="00B35E75">
        <w:rPr>
          <w:rFonts w:ascii="微软雅黑" w:eastAsia="微软雅黑" w:hAnsi="微软雅黑" w:cs="微软雅黑" w:hint="eastAsia"/>
          <w:b/>
          <w:sz w:val="20"/>
          <w:szCs w:val="20"/>
        </w:rPr>
        <w:t>新城控股提供全年</w:t>
      </w:r>
      <w:r w:rsidRPr="00B35E75">
        <w:rPr>
          <w:rFonts w:ascii="微软雅黑" w:eastAsia="微软雅黑" w:hAnsi="微软雅黑" w:cs="微软雅黑" w:hint="eastAsia"/>
          <w:b/>
          <w:sz w:val="20"/>
          <w:szCs w:val="20"/>
          <w:highlight w:val="yellow"/>
        </w:rPr>
        <w:t>15-20W</w:t>
      </w:r>
      <w:r w:rsidRPr="00B35E75">
        <w:rPr>
          <w:rFonts w:ascii="微软雅黑" w:eastAsia="微软雅黑" w:hAnsi="微软雅黑" w:cs="微软雅黑" w:hint="eastAsia"/>
          <w:b/>
          <w:sz w:val="20"/>
          <w:szCs w:val="20"/>
        </w:rPr>
        <w:t>的</w:t>
      </w:r>
      <w:r w:rsidR="001840F4">
        <w:rPr>
          <w:rFonts w:ascii="微软雅黑" w:eastAsia="微软雅黑" w:hAnsi="微软雅黑" w:cs="微软雅黑" w:hint="eastAsia"/>
          <w:b/>
          <w:sz w:val="20"/>
          <w:szCs w:val="20"/>
        </w:rPr>
        <w:t>综合</w:t>
      </w:r>
      <w:r w:rsidRPr="00B35E75">
        <w:rPr>
          <w:rFonts w:ascii="微软雅黑" w:eastAsia="微软雅黑" w:hAnsi="微软雅黑" w:cs="微软雅黑" w:hint="eastAsia"/>
          <w:b/>
          <w:sz w:val="20"/>
          <w:szCs w:val="20"/>
        </w:rPr>
        <w:t>年薪和全面的3-6-9新</w:t>
      </w:r>
      <w:proofErr w:type="gramStart"/>
      <w:r w:rsidRPr="00B35E75">
        <w:rPr>
          <w:rFonts w:ascii="微软雅黑" w:eastAsia="微软雅黑" w:hAnsi="微软雅黑" w:cs="微软雅黑" w:hint="eastAsia"/>
          <w:b/>
          <w:sz w:val="20"/>
          <w:szCs w:val="20"/>
        </w:rPr>
        <w:t>睿</w:t>
      </w:r>
      <w:proofErr w:type="gramEnd"/>
      <w:r w:rsidRPr="00B35E75">
        <w:rPr>
          <w:rFonts w:ascii="微软雅黑" w:eastAsia="微软雅黑" w:hAnsi="微软雅黑" w:cs="微软雅黑" w:hint="eastAsia"/>
          <w:b/>
          <w:sz w:val="20"/>
          <w:szCs w:val="20"/>
        </w:rPr>
        <w:t>培养方案，助你快速实现人生理想！</w:t>
      </w:r>
    </w:p>
    <w:p w:rsidR="00A04AA3" w:rsidRPr="00B35E75" w:rsidRDefault="00A04AA3" w:rsidP="00B35E75">
      <w:pPr>
        <w:pStyle w:val="1"/>
        <w:spacing w:line="240" w:lineRule="atLeast"/>
        <w:ind w:firstLineChars="0" w:firstLine="0"/>
        <w:jc w:val="center"/>
        <w:rPr>
          <w:rFonts w:ascii="微软雅黑" w:eastAsia="微软雅黑" w:hAnsi="微软雅黑" w:cs="微软雅黑"/>
          <w:b/>
          <w:sz w:val="20"/>
          <w:szCs w:val="20"/>
        </w:rPr>
      </w:pPr>
      <w:r w:rsidRPr="00B35E75">
        <w:rPr>
          <w:rFonts w:ascii="微软雅黑" w:eastAsia="微软雅黑" w:hAnsi="微软雅黑" w:cs="微软雅黑" w:hint="eastAsia"/>
          <w:b/>
          <w:sz w:val="20"/>
          <w:szCs w:val="20"/>
        </w:rPr>
        <w:t>希望你不负青春和豪气，</w:t>
      </w:r>
      <w:proofErr w:type="gramStart"/>
      <w:r w:rsidRPr="00B35E75">
        <w:rPr>
          <w:rFonts w:ascii="微软雅黑" w:eastAsia="微软雅黑" w:hAnsi="微软雅黑" w:cs="微软雅黑" w:hint="eastAsia"/>
          <w:b/>
          <w:sz w:val="20"/>
          <w:szCs w:val="20"/>
        </w:rPr>
        <w:t>给理想造</w:t>
      </w:r>
      <w:proofErr w:type="gramEnd"/>
      <w:r w:rsidRPr="00B35E75">
        <w:rPr>
          <w:rFonts w:ascii="微软雅黑" w:eastAsia="微软雅黑" w:hAnsi="微软雅黑" w:cs="微软雅黑" w:hint="eastAsia"/>
          <w:b/>
          <w:sz w:val="20"/>
          <w:szCs w:val="20"/>
        </w:rPr>
        <w:t>一座新城。</w:t>
      </w:r>
    </w:p>
    <w:p w:rsidR="00E857F7" w:rsidRPr="00B35E75" w:rsidRDefault="00E857F7" w:rsidP="00B35E75">
      <w:pPr>
        <w:spacing w:line="240" w:lineRule="atLeast"/>
        <w:rPr>
          <w:rFonts w:ascii="微软雅黑" w:eastAsia="微软雅黑" w:hAnsi="微软雅黑" w:cs="微软雅黑"/>
          <w:sz w:val="20"/>
          <w:szCs w:val="20"/>
        </w:rPr>
      </w:pPr>
    </w:p>
    <w:p w:rsidR="00A04AA3" w:rsidRPr="00B35E75" w:rsidRDefault="00A04AA3" w:rsidP="00B35E75">
      <w:pPr>
        <w:spacing w:line="240" w:lineRule="atLeast"/>
        <w:ind w:firstLineChars="200" w:firstLine="400"/>
        <w:jc w:val="center"/>
        <w:rPr>
          <w:sz w:val="20"/>
          <w:szCs w:val="20"/>
        </w:rPr>
      </w:pPr>
      <w:proofErr w:type="gramStart"/>
      <w:r w:rsidRPr="00B35E75">
        <w:rPr>
          <w:rFonts w:ascii="微软雅黑" w:eastAsia="微软雅黑" w:hAnsi="微软雅黑" w:cs="微软雅黑" w:hint="eastAsia"/>
          <w:b/>
          <w:sz w:val="20"/>
          <w:szCs w:val="20"/>
        </w:rPr>
        <w:t>网申地址</w:t>
      </w:r>
      <w:proofErr w:type="gramEnd"/>
      <w:r w:rsidRPr="00B35E75">
        <w:rPr>
          <w:rFonts w:ascii="微软雅黑" w:eastAsia="微软雅黑" w:hAnsi="微软雅黑" w:cs="微软雅黑" w:hint="eastAsia"/>
          <w:b/>
          <w:sz w:val="20"/>
          <w:szCs w:val="20"/>
        </w:rPr>
        <w:t>：</w:t>
      </w:r>
      <w:hyperlink r:id="rId9" w:history="1">
        <w:r w:rsidRPr="00B35E75">
          <w:rPr>
            <w:rStyle w:val="a8"/>
            <w:rFonts w:ascii="微软雅黑" w:eastAsia="微软雅黑" w:hAnsi="微软雅黑" w:cs="微软雅黑"/>
            <w:b/>
            <w:sz w:val="20"/>
            <w:szCs w:val="20"/>
          </w:rPr>
          <w:t>https://job.dajie.com/9004100100000006030.html</w:t>
        </w:r>
      </w:hyperlink>
    </w:p>
    <w:p w:rsidR="00E857F7" w:rsidRPr="00B35E75" w:rsidRDefault="00A010E0" w:rsidP="00B35E75">
      <w:pPr>
        <w:spacing w:line="240" w:lineRule="atLeast"/>
        <w:ind w:left="885"/>
        <w:jc w:val="center"/>
        <w:rPr>
          <w:rFonts w:ascii="微软雅黑" w:eastAsia="微软雅黑" w:hAnsi="微软雅黑" w:cs="微软雅黑"/>
          <w:b/>
          <w:sz w:val="20"/>
          <w:szCs w:val="20"/>
        </w:rPr>
      </w:pPr>
      <w:proofErr w:type="gramStart"/>
      <w:r w:rsidRPr="00B35E75">
        <w:rPr>
          <w:rFonts w:ascii="微软雅黑" w:eastAsia="微软雅黑" w:hAnsi="微软雅黑" w:cs="微软雅黑" w:hint="eastAsia"/>
          <w:b/>
          <w:sz w:val="20"/>
          <w:szCs w:val="20"/>
        </w:rPr>
        <w:t>官网地址</w:t>
      </w:r>
      <w:proofErr w:type="gramEnd"/>
      <w:r w:rsidRPr="00B35E75">
        <w:rPr>
          <w:rFonts w:ascii="微软雅黑" w:eastAsia="微软雅黑" w:hAnsi="微软雅黑" w:cs="微软雅黑" w:hint="eastAsia"/>
          <w:b/>
          <w:sz w:val="20"/>
          <w:szCs w:val="20"/>
        </w:rPr>
        <w:t>：</w:t>
      </w:r>
      <w:hyperlink r:id="rId10" w:history="1">
        <w:r w:rsidRPr="00B35E75">
          <w:rPr>
            <w:rStyle w:val="a8"/>
            <w:rFonts w:ascii="微软雅黑" w:eastAsia="微软雅黑" w:hAnsi="微软雅黑" w:cs="微软雅黑" w:hint="eastAsia"/>
            <w:b/>
            <w:sz w:val="20"/>
            <w:szCs w:val="20"/>
          </w:rPr>
          <w:t>http://www.futureholdings.com.cn/</w:t>
        </w:r>
      </w:hyperlink>
    </w:p>
    <w:p w:rsidR="00E857F7" w:rsidRPr="00B35E75" w:rsidRDefault="00E857F7" w:rsidP="00B35E75">
      <w:pPr>
        <w:spacing w:line="240" w:lineRule="atLeast"/>
        <w:rPr>
          <w:rFonts w:ascii="微软雅黑" w:eastAsia="微软雅黑" w:hAnsi="微软雅黑" w:cs="微软雅黑"/>
          <w:sz w:val="20"/>
          <w:szCs w:val="20"/>
        </w:rPr>
      </w:pPr>
    </w:p>
    <w:p w:rsidR="00E857F7" w:rsidRPr="00B35E75" w:rsidRDefault="001840F4" w:rsidP="00B35E75">
      <w:pPr>
        <w:spacing w:line="240" w:lineRule="atLeast"/>
        <w:jc w:val="center"/>
        <w:rPr>
          <w:rFonts w:ascii="微软雅黑" w:eastAsia="微软雅黑" w:hAnsi="微软雅黑" w:cs="微软雅黑"/>
          <w:sz w:val="20"/>
          <w:szCs w:val="20"/>
        </w:rPr>
      </w:pPr>
      <w:r>
        <w:rPr>
          <w:rFonts w:ascii="微软雅黑" w:eastAsia="微软雅黑" w:hAnsi="微软雅黑" w:cs="微软雅黑" w:hint="eastAsia"/>
          <w:sz w:val="20"/>
          <w:szCs w:val="20"/>
        </w:rPr>
        <w:t>四月</w:t>
      </w:r>
      <w:r w:rsidR="00A010E0" w:rsidRPr="00B35E75">
        <w:rPr>
          <w:rFonts w:ascii="微软雅黑" w:eastAsia="微软雅黑" w:hAnsi="微软雅黑" w:cs="微软雅黑" w:hint="eastAsia"/>
          <w:sz w:val="20"/>
          <w:szCs w:val="20"/>
        </w:rPr>
        <w:t>春盛，烟</w:t>
      </w:r>
      <w:proofErr w:type="gramStart"/>
      <w:r w:rsidR="00A010E0" w:rsidRPr="00B35E75">
        <w:rPr>
          <w:rFonts w:ascii="微软雅黑" w:eastAsia="微软雅黑" w:hAnsi="微软雅黑" w:cs="微软雅黑" w:hint="eastAsia"/>
          <w:sz w:val="20"/>
          <w:szCs w:val="20"/>
        </w:rPr>
        <w:t>烟霞</w:t>
      </w:r>
      <w:proofErr w:type="gramEnd"/>
      <w:r w:rsidR="00A010E0" w:rsidRPr="00B35E75">
        <w:rPr>
          <w:rFonts w:ascii="微软雅黑" w:eastAsia="微软雅黑" w:hAnsi="微软雅黑" w:cs="微软雅黑" w:hint="eastAsia"/>
          <w:sz w:val="20"/>
          <w:szCs w:val="20"/>
        </w:rPr>
        <w:t>霞，</w:t>
      </w:r>
    </w:p>
    <w:p w:rsidR="00E857F7" w:rsidRPr="00B35E75" w:rsidRDefault="00A010E0" w:rsidP="00B35E75">
      <w:pPr>
        <w:spacing w:line="240" w:lineRule="atLeast"/>
        <w:jc w:val="center"/>
        <w:rPr>
          <w:rFonts w:ascii="微软雅黑" w:eastAsia="微软雅黑" w:hAnsi="微软雅黑" w:cs="微软雅黑"/>
          <w:sz w:val="20"/>
          <w:szCs w:val="20"/>
        </w:rPr>
      </w:pPr>
      <w:r w:rsidRPr="00B35E75">
        <w:rPr>
          <w:rFonts w:ascii="微软雅黑" w:eastAsia="微软雅黑" w:hAnsi="微软雅黑" w:cs="微软雅黑" w:hint="eastAsia"/>
          <w:sz w:val="20"/>
          <w:szCs w:val="20"/>
        </w:rPr>
        <w:t>春风十里，新城等你。</w:t>
      </w:r>
    </w:p>
    <w:p w:rsidR="00E857F7" w:rsidRDefault="00A010E0">
      <w:pPr>
        <w:spacing w:line="360" w:lineRule="auto"/>
        <w:jc w:val="center"/>
        <w:rPr>
          <w:rFonts w:ascii="微软雅黑" w:eastAsia="微软雅黑" w:hAnsi="微软雅黑" w:cs="微软雅黑"/>
          <w:sz w:val="18"/>
          <w:szCs w:val="18"/>
        </w:rPr>
      </w:pPr>
      <w:r>
        <w:rPr>
          <w:rFonts w:ascii="微软雅黑" w:eastAsia="微软雅黑" w:hAnsi="微软雅黑" w:cs="微软雅黑" w:hint="eastAsia"/>
          <w:noProof/>
          <w:sz w:val="18"/>
          <w:szCs w:val="18"/>
        </w:rPr>
        <w:drawing>
          <wp:inline distT="0" distB="0" distL="0" distR="0">
            <wp:extent cx="2400935" cy="2400935"/>
            <wp:effectExtent l="0" t="0" r="12065" b="12065"/>
            <wp:docPr id="1" name="图片 1" descr="WechatIMG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echatIMG6.jpe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400935" cy="2400935"/>
                    </a:xfrm>
                    <a:prstGeom prst="rect">
                      <a:avLst/>
                    </a:prstGeom>
                    <a:noFill/>
                    <a:ln>
                      <a:noFill/>
                    </a:ln>
                  </pic:spPr>
                </pic:pic>
              </a:graphicData>
            </a:graphic>
          </wp:inline>
        </w:drawing>
      </w:r>
    </w:p>
    <w:sectPr w:rsidR="00E857F7" w:rsidSect="00B35E75">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1B6" w:rsidRDefault="008F41B6" w:rsidP="00A04AA3">
      <w:r>
        <w:separator/>
      </w:r>
    </w:p>
  </w:endnote>
  <w:endnote w:type="continuationSeparator" w:id="0">
    <w:p w:rsidR="008F41B6" w:rsidRDefault="008F41B6" w:rsidP="00A04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1B6" w:rsidRDefault="008F41B6" w:rsidP="00A04AA3">
      <w:r>
        <w:separator/>
      </w:r>
    </w:p>
  </w:footnote>
  <w:footnote w:type="continuationSeparator" w:id="0">
    <w:p w:rsidR="008F41B6" w:rsidRDefault="008F41B6" w:rsidP="00A04A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A44B28"/>
    <w:multiLevelType w:val="hybridMultilevel"/>
    <w:tmpl w:val="FC8AC74E"/>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
    <w:nsid w:val="6CA0141C"/>
    <w:multiLevelType w:val="hybridMultilevel"/>
    <w:tmpl w:val="3688773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71F051AA"/>
    <w:multiLevelType w:val="multilevel"/>
    <w:tmpl w:val="71F051AA"/>
    <w:lvl w:ilvl="0">
      <w:start w:val="1"/>
      <w:numFmt w:val="bullet"/>
      <w:lvlText w:val=""/>
      <w:lvlJc w:val="left"/>
      <w:pPr>
        <w:ind w:left="885" w:hanging="420"/>
      </w:pPr>
      <w:rPr>
        <w:rFonts w:ascii="Wingdings" w:hAnsi="Wingdings" w:hint="default"/>
      </w:rPr>
    </w:lvl>
    <w:lvl w:ilvl="1">
      <w:start w:val="1"/>
      <w:numFmt w:val="bullet"/>
      <w:lvlText w:val=""/>
      <w:lvlJc w:val="left"/>
      <w:pPr>
        <w:ind w:left="1305" w:hanging="420"/>
      </w:pPr>
      <w:rPr>
        <w:rFonts w:ascii="Wingdings" w:hAnsi="Wingdings" w:hint="default"/>
      </w:rPr>
    </w:lvl>
    <w:lvl w:ilvl="2">
      <w:start w:val="1"/>
      <w:numFmt w:val="bullet"/>
      <w:lvlText w:val=""/>
      <w:lvlJc w:val="left"/>
      <w:pPr>
        <w:ind w:left="1725" w:hanging="420"/>
      </w:pPr>
      <w:rPr>
        <w:rFonts w:ascii="Wingdings" w:hAnsi="Wingdings" w:hint="default"/>
      </w:rPr>
    </w:lvl>
    <w:lvl w:ilvl="3">
      <w:start w:val="1"/>
      <w:numFmt w:val="bullet"/>
      <w:lvlText w:val=""/>
      <w:lvlJc w:val="left"/>
      <w:pPr>
        <w:ind w:left="2145" w:hanging="420"/>
      </w:pPr>
      <w:rPr>
        <w:rFonts w:ascii="Wingdings" w:hAnsi="Wingdings" w:hint="default"/>
      </w:rPr>
    </w:lvl>
    <w:lvl w:ilvl="4">
      <w:start w:val="1"/>
      <w:numFmt w:val="bullet"/>
      <w:lvlText w:val=""/>
      <w:lvlJc w:val="left"/>
      <w:pPr>
        <w:ind w:left="2565" w:hanging="420"/>
      </w:pPr>
      <w:rPr>
        <w:rFonts w:ascii="Wingdings" w:hAnsi="Wingdings" w:hint="default"/>
      </w:rPr>
    </w:lvl>
    <w:lvl w:ilvl="5">
      <w:start w:val="1"/>
      <w:numFmt w:val="bullet"/>
      <w:lvlText w:val=""/>
      <w:lvlJc w:val="left"/>
      <w:pPr>
        <w:ind w:left="2985" w:hanging="420"/>
      </w:pPr>
      <w:rPr>
        <w:rFonts w:ascii="Wingdings" w:hAnsi="Wingdings" w:hint="default"/>
      </w:rPr>
    </w:lvl>
    <w:lvl w:ilvl="6">
      <w:start w:val="1"/>
      <w:numFmt w:val="bullet"/>
      <w:lvlText w:val=""/>
      <w:lvlJc w:val="left"/>
      <w:pPr>
        <w:ind w:left="3405" w:hanging="420"/>
      </w:pPr>
      <w:rPr>
        <w:rFonts w:ascii="Wingdings" w:hAnsi="Wingdings" w:hint="default"/>
      </w:rPr>
    </w:lvl>
    <w:lvl w:ilvl="7">
      <w:start w:val="1"/>
      <w:numFmt w:val="bullet"/>
      <w:lvlText w:val=""/>
      <w:lvlJc w:val="left"/>
      <w:pPr>
        <w:ind w:left="3825" w:hanging="420"/>
      </w:pPr>
      <w:rPr>
        <w:rFonts w:ascii="Wingdings" w:hAnsi="Wingdings" w:hint="default"/>
      </w:rPr>
    </w:lvl>
    <w:lvl w:ilvl="8">
      <w:start w:val="1"/>
      <w:numFmt w:val="bullet"/>
      <w:lvlText w:val=""/>
      <w:lvlJc w:val="left"/>
      <w:pPr>
        <w:ind w:left="4245"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579"/>
    <w:rsid w:val="0001183A"/>
    <w:rsid w:val="0001548F"/>
    <w:rsid w:val="00030D90"/>
    <w:rsid w:val="00040416"/>
    <w:rsid w:val="00043CD8"/>
    <w:rsid w:val="0004586B"/>
    <w:rsid w:val="000822B0"/>
    <w:rsid w:val="00084FE3"/>
    <w:rsid w:val="000B066E"/>
    <w:rsid w:val="000B082C"/>
    <w:rsid w:val="000B0D62"/>
    <w:rsid w:val="000B57CE"/>
    <w:rsid w:val="00120127"/>
    <w:rsid w:val="001205CF"/>
    <w:rsid w:val="00130309"/>
    <w:rsid w:val="001421D6"/>
    <w:rsid w:val="001840F4"/>
    <w:rsid w:val="00197DCB"/>
    <w:rsid w:val="001A0F3D"/>
    <w:rsid w:val="001A3C11"/>
    <w:rsid w:val="001A519C"/>
    <w:rsid w:val="001A75B4"/>
    <w:rsid w:val="001B121E"/>
    <w:rsid w:val="001B524B"/>
    <w:rsid w:val="001D06E2"/>
    <w:rsid w:val="001E57B1"/>
    <w:rsid w:val="001F4436"/>
    <w:rsid w:val="00236DD5"/>
    <w:rsid w:val="00246F0F"/>
    <w:rsid w:val="00250273"/>
    <w:rsid w:val="00263EF5"/>
    <w:rsid w:val="00290901"/>
    <w:rsid w:val="002B59B4"/>
    <w:rsid w:val="002E62EF"/>
    <w:rsid w:val="003312D2"/>
    <w:rsid w:val="00364C34"/>
    <w:rsid w:val="00391DA9"/>
    <w:rsid w:val="00396ACD"/>
    <w:rsid w:val="003B69F5"/>
    <w:rsid w:val="003C3FFA"/>
    <w:rsid w:val="003D2981"/>
    <w:rsid w:val="003E6136"/>
    <w:rsid w:val="00400735"/>
    <w:rsid w:val="00401AAB"/>
    <w:rsid w:val="004226C2"/>
    <w:rsid w:val="00423475"/>
    <w:rsid w:val="00424F71"/>
    <w:rsid w:val="00432FFD"/>
    <w:rsid w:val="00475595"/>
    <w:rsid w:val="00482590"/>
    <w:rsid w:val="004B2036"/>
    <w:rsid w:val="004B5921"/>
    <w:rsid w:val="004B6524"/>
    <w:rsid w:val="004C40A5"/>
    <w:rsid w:val="004D4469"/>
    <w:rsid w:val="004E53E1"/>
    <w:rsid w:val="00504FFD"/>
    <w:rsid w:val="005149A1"/>
    <w:rsid w:val="00516F8F"/>
    <w:rsid w:val="00524539"/>
    <w:rsid w:val="0052473D"/>
    <w:rsid w:val="00524BE4"/>
    <w:rsid w:val="0054089B"/>
    <w:rsid w:val="0055102C"/>
    <w:rsid w:val="005561AD"/>
    <w:rsid w:val="00564479"/>
    <w:rsid w:val="00564C75"/>
    <w:rsid w:val="00592B37"/>
    <w:rsid w:val="005A67C2"/>
    <w:rsid w:val="005B4CDD"/>
    <w:rsid w:val="005C202C"/>
    <w:rsid w:val="005C6C4E"/>
    <w:rsid w:val="005C6EF3"/>
    <w:rsid w:val="005F0A9E"/>
    <w:rsid w:val="00612511"/>
    <w:rsid w:val="0062314C"/>
    <w:rsid w:val="00635790"/>
    <w:rsid w:val="0064343C"/>
    <w:rsid w:val="006562F7"/>
    <w:rsid w:val="006564F5"/>
    <w:rsid w:val="00664BC7"/>
    <w:rsid w:val="00667B21"/>
    <w:rsid w:val="006740D6"/>
    <w:rsid w:val="00686DE0"/>
    <w:rsid w:val="006A1106"/>
    <w:rsid w:val="006A791C"/>
    <w:rsid w:val="006B754C"/>
    <w:rsid w:val="006D0A83"/>
    <w:rsid w:val="006D3F80"/>
    <w:rsid w:val="006E31B0"/>
    <w:rsid w:val="006F5997"/>
    <w:rsid w:val="007000FE"/>
    <w:rsid w:val="00714DBF"/>
    <w:rsid w:val="00717532"/>
    <w:rsid w:val="00720E12"/>
    <w:rsid w:val="00731610"/>
    <w:rsid w:val="00741D0F"/>
    <w:rsid w:val="00751C2C"/>
    <w:rsid w:val="00760927"/>
    <w:rsid w:val="00785B69"/>
    <w:rsid w:val="00796547"/>
    <w:rsid w:val="00797C0A"/>
    <w:rsid w:val="007A3B2D"/>
    <w:rsid w:val="007B378E"/>
    <w:rsid w:val="007B5B4C"/>
    <w:rsid w:val="007D2400"/>
    <w:rsid w:val="007E2983"/>
    <w:rsid w:val="008029B1"/>
    <w:rsid w:val="00806CE3"/>
    <w:rsid w:val="008171A8"/>
    <w:rsid w:val="00824004"/>
    <w:rsid w:val="008262F9"/>
    <w:rsid w:val="008272DB"/>
    <w:rsid w:val="0082783B"/>
    <w:rsid w:val="00861DD5"/>
    <w:rsid w:val="008B538D"/>
    <w:rsid w:val="008C65ED"/>
    <w:rsid w:val="008D651E"/>
    <w:rsid w:val="008E7541"/>
    <w:rsid w:val="008F010E"/>
    <w:rsid w:val="008F41B6"/>
    <w:rsid w:val="00914B83"/>
    <w:rsid w:val="0091530F"/>
    <w:rsid w:val="00920F45"/>
    <w:rsid w:val="00922D36"/>
    <w:rsid w:val="00924102"/>
    <w:rsid w:val="00941D3D"/>
    <w:rsid w:val="00953A96"/>
    <w:rsid w:val="009B08ED"/>
    <w:rsid w:val="009D0AE2"/>
    <w:rsid w:val="00A00EE7"/>
    <w:rsid w:val="00A010E0"/>
    <w:rsid w:val="00A02415"/>
    <w:rsid w:val="00A04AA3"/>
    <w:rsid w:val="00A05644"/>
    <w:rsid w:val="00A1193E"/>
    <w:rsid w:val="00A11F4F"/>
    <w:rsid w:val="00A22857"/>
    <w:rsid w:val="00A449D6"/>
    <w:rsid w:val="00A4527D"/>
    <w:rsid w:val="00A7360F"/>
    <w:rsid w:val="00A808A7"/>
    <w:rsid w:val="00AC08AD"/>
    <w:rsid w:val="00AC4579"/>
    <w:rsid w:val="00AD1A19"/>
    <w:rsid w:val="00AE09EC"/>
    <w:rsid w:val="00AF12AE"/>
    <w:rsid w:val="00AF3352"/>
    <w:rsid w:val="00B071DC"/>
    <w:rsid w:val="00B07F30"/>
    <w:rsid w:val="00B107FE"/>
    <w:rsid w:val="00B330BD"/>
    <w:rsid w:val="00B35E75"/>
    <w:rsid w:val="00B56044"/>
    <w:rsid w:val="00B64122"/>
    <w:rsid w:val="00B6492C"/>
    <w:rsid w:val="00B65E6A"/>
    <w:rsid w:val="00B8507A"/>
    <w:rsid w:val="00BA6DA2"/>
    <w:rsid w:val="00BB3E7E"/>
    <w:rsid w:val="00BD6518"/>
    <w:rsid w:val="00C60FA6"/>
    <w:rsid w:val="00C63C4A"/>
    <w:rsid w:val="00C77AF4"/>
    <w:rsid w:val="00C879E7"/>
    <w:rsid w:val="00C9276D"/>
    <w:rsid w:val="00CA7B06"/>
    <w:rsid w:val="00CC5CA5"/>
    <w:rsid w:val="00CD3A05"/>
    <w:rsid w:val="00CE04CB"/>
    <w:rsid w:val="00CE53E9"/>
    <w:rsid w:val="00CF5934"/>
    <w:rsid w:val="00D0462C"/>
    <w:rsid w:val="00D24864"/>
    <w:rsid w:val="00D301E2"/>
    <w:rsid w:val="00D3648E"/>
    <w:rsid w:val="00D407F6"/>
    <w:rsid w:val="00D50006"/>
    <w:rsid w:val="00D93511"/>
    <w:rsid w:val="00DA3202"/>
    <w:rsid w:val="00DD20DA"/>
    <w:rsid w:val="00DD6597"/>
    <w:rsid w:val="00DF1ACE"/>
    <w:rsid w:val="00DF3B83"/>
    <w:rsid w:val="00E02BC9"/>
    <w:rsid w:val="00E33C00"/>
    <w:rsid w:val="00E5794C"/>
    <w:rsid w:val="00E67F42"/>
    <w:rsid w:val="00E857F7"/>
    <w:rsid w:val="00EB0002"/>
    <w:rsid w:val="00EC6336"/>
    <w:rsid w:val="00EF5F55"/>
    <w:rsid w:val="00EF6185"/>
    <w:rsid w:val="00EF7BFD"/>
    <w:rsid w:val="00F045B3"/>
    <w:rsid w:val="00F12D8C"/>
    <w:rsid w:val="00F15899"/>
    <w:rsid w:val="00F474B1"/>
    <w:rsid w:val="00F50F05"/>
    <w:rsid w:val="00F51BE3"/>
    <w:rsid w:val="00F71559"/>
    <w:rsid w:val="00F76377"/>
    <w:rsid w:val="00F91411"/>
    <w:rsid w:val="00F96700"/>
    <w:rsid w:val="00FB0EB8"/>
    <w:rsid w:val="00FB1876"/>
    <w:rsid w:val="00FD6BF6"/>
    <w:rsid w:val="00FE048E"/>
    <w:rsid w:val="00FF2FCB"/>
    <w:rsid w:val="1EB310FA"/>
    <w:rsid w:val="31253AA5"/>
    <w:rsid w:val="37066647"/>
    <w:rsid w:val="41F26B30"/>
    <w:rsid w:val="54693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pPr>
      <w:jc w:val="left"/>
    </w:pPr>
  </w:style>
  <w:style w:type="paragraph" w:styleId="a4">
    <w:name w:val="Balloon Text"/>
    <w:basedOn w:val="a"/>
    <w:link w:val="Char"/>
    <w:uiPriority w:val="99"/>
    <w:unhideWhenUsed/>
    <w:rPr>
      <w:sz w:val="18"/>
      <w:szCs w:val="18"/>
    </w:rPr>
  </w:style>
  <w:style w:type="paragraph" w:styleId="a5">
    <w:name w:val="footer"/>
    <w:basedOn w:val="a"/>
    <w:link w:val="Char0"/>
    <w:uiPriority w:val="99"/>
    <w:unhideWhenUsed/>
    <w:pPr>
      <w:tabs>
        <w:tab w:val="center" w:pos="4153"/>
        <w:tab w:val="right" w:pos="8306"/>
      </w:tabs>
      <w:snapToGrid w:val="0"/>
      <w:jc w:val="left"/>
    </w:pPr>
    <w:rPr>
      <w:sz w:val="18"/>
      <w:szCs w:val="18"/>
    </w:rPr>
  </w:style>
  <w:style w:type="paragraph" w:styleId="a6">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unhideWhenUsed/>
    <w:qFormat/>
    <w:rPr>
      <w:color w:val="0000FF" w:themeColor="hyperlink"/>
      <w:u w:val="single"/>
    </w:rPr>
  </w:style>
  <w:style w:type="character" w:styleId="a9">
    <w:name w:val="annotation reference"/>
    <w:basedOn w:val="a0"/>
    <w:uiPriority w:val="99"/>
    <w:unhideWhenUsed/>
    <w:rPr>
      <w:sz w:val="21"/>
      <w:szCs w:val="21"/>
    </w:rPr>
  </w:style>
  <w:style w:type="paragraph" w:customStyle="1" w:styleId="1">
    <w:name w:val="列出段落1"/>
    <w:basedOn w:val="a"/>
    <w:uiPriority w:val="34"/>
    <w:qFormat/>
    <w:pPr>
      <w:ind w:firstLineChars="200" w:firstLine="420"/>
    </w:pPr>
  </w:style>
  <w:style w:type="character" w:customStyle="1" w:styleId="Char">
    <w:name w:val="批注框文本 Char"/>
    <w:basedOn w:val="a0"/>
    <w:link w:val="a4"/>
    <w:uiPriority w:val="99"/>
    <w:semiHidden/>
    <w:rPr>
      <w:sz w:val="18"/>
      <w:szCs w:val="18"/>
    </w:rPr>
  </w:style>
  <w:style w:type="character" w:customStyle="1" w:styleId="Char1">
    <w:name w:val="页眉 Char"/>
    <w:basedOn w:val="a0"/>
    <w:link w:val="a6"/>
    <w:uiPriority w:val="99"/>
    <w:rPr>
      <w:sz w:val="18"/>
      <w:szCs w:val="18"/>
    </w:rPr>
  </w:style>
  <w:style w:type="character" w:customStyle="1" w:styleId="Char0">
    <w:name w:val="页脚 Char"/>
    <w:basedOn w:val="a0"/>
    <w:link w:val="a5"/>
    <w:uiPriority w:val="99"/>
    <w:qFormat/>
    <w:rPr>
      <w:sz w:val="18"/>
      <w:szCs w:val="18"/>
    </w:rPr>
  </w:style>
  <w:style w:type="paragraph" w:customStyle="1" w:styleId="2">
    <w:name w:val="列出段落2"/>
    <w:basedOn w:val="a"/>
    <w:uiPriority w:val="34"/>
    <w:qFormat/>
    <w:pPr>
      <w:ind w:firstLineChars="200" w:firstLine="420"/>
    </w:pPr>
  </w:style>
  <w:style w:type="paragraph" w:styleId="aa">
    <w:name w:val="List Paragraph"/>
    <w:basedOn w:val="a"/>
    <w:uiPriority w:val="34"/>
    <w:qFormat/>
    <w:rsid w:val="00A1193E"/>
    <w:pPr>
      <w:ind w:firstLineChars="200" w:firstLine="420"/>
    </w:pPr>
  </w:style>
  <w:style w:type="character" w:styleId="ab">
    <w:name w:val="FollowedHyperlink"/>
    <w:basedOn w:val="a0"/>
    <w:uiPriority w:val="99"/>
    <w:semiHidden/>
    <w:unhideWhenUsed/>
    <w:rsid w:val="00F9141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pPr>
      <w:jc w:val="left"/>
    </w:pPr>
  </w:style>
  <w:style w:type="paragraph" w:styleId="a4">
    <w:name w:val="Balloon Text"/>
    <w:basedOn w:val="a"/>
    <w:link w:val="Char"/>
    <w:uiPriority w:val="99"/>
    <w:unhideWhenUsed/>
    <w:rPr>
      <w:sz w:val="18"/>
      <w:szCs w:val="18"/>
    </w:rPr>
  </w:style>
  <w:style w:type="paragraph" w:styleId="a5">
    <w:name w:val="footer"/>
    <w:basedOn w:val="a"/>
    <w:link w:val="Char0"/>
    <w:uiPriority w:val="99"/>
    <w:unhideWhenUsed/>
    <w:pPr>
      <w:tabs>
        <w:tab w:val="center" w:pos="4153"/>
        <w:tab w:val="right" w:pos="8306"/>
      </w:tabs>
      <w:snapToGrid w:val="0"/>
      <w:jc w:val="left"/>
    </w:pPr>
    <w:rPr>
      <w:sz w:val="18"/>
      <w:szCs w:val="18"/>
    </w:rPr>
  </w:style>
  <w:style w:type="paragraph" w:styleId="a6">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unhideWhenUsed/>
    <w:qFormat/>
    <w:rPr>
      <w:color w:val="0000FF" w:themeColor="hyperlink"/>
      <w:u w:val="single"/>
    </w:rPr>
  </w:style>
  <w:style w:type="character" w:styleId="a9">
    <w:name w:val="annotation reference"/>
    <w:basedOn w:val="a0"/>
    <w:uiPriority w:val="99"/>
    <w:unhideWhenUsed/>
    <w:rPr>
      <w:sz w:val="21"/>
      <w:szCs w:val="21"/>
    </w:rPr>
  </w:style>
  <w:style w:type="paragraph" w:customStyle="1" w:styleId="1">
    <w:name w:val="列出段落1"/>
    <w:basedOn w:val="a"/>
    <w:uiPriority w:val="34"/>
    <w:qFormat/>
    <w:pPr>
      <w:ind w:firstLineChars="200" w:firstLine="420"/>
    </w:pPr>
  </w:style>
  <w:style w:type="character" w:customStyle="1" w:styleId="Char">
    <w:name w:val="批注框文本 Char"/>
    <w:basedOn w:val="a0"/>
    <w:link w:val="a4"/>
    <w:uiPriority w:val="99"/>
    <w:semiHidden/>
    <w:rPr>
      <w:sz w:val="18"/>
      <w:szCs w:val="18"/>
    </w:rPr>
  </w:style>
  <w:style w:type="character" w:customStyle="1" w:styleId="Char1">
    <w:name w:val="页眉 Char"/>
    <w:basedOn w:val="a0"/>
    <w:link w:val="a6"/>
    <w:uiPriority w:val="99"/>
    <w:rPr>
      <w:sz w:val="18"/>
      <w:szCs w:val="18"/>
    </w:rPr>
  </w:style>
  <w:style w:type="character" w:customStyle="1" w:styleId="Char0">
    <w:name w:val="页脚 Char"/>
    <w:basedOn w:val="a0"/>
    <w:link w:val="a5"/>
    <w:uiPriority w:val="99"/>
    <w:qFormat/>
    <w:rPr>
      <w:sz w:val="18"/>
      <w:szCs w:val="18"/>
    </w:rPr>
  </w:style>
  <w:style w:type="paragraph" w:customStyle="1" w:styleId="2">
    <w:name w:val="列出段落2"/>
    <w:basedOn w:val="a"/>
    <w:uiPriority w:val="34"/>
    <w:qFormat/>
    <w:pPr>
      <w:ind w:firstLineChars="200" w:firstLine="420"/>
    </w:pPr>
  </w:style>
  <w:style w:type="paragraph" w:styleId="aa">
    <w:name w:val="List Paragraph"/>
    <w:basedOn w:val="a"/>
    <w:uiPriority w:val="34"/>
    <w:qFormat/>
    <w:rsid w:val="00A1193E"/>
    <w:pPr>
      <w:ind w:firstLineChars="200" w:firstLine="420"/>
    </w:pPr>
  </w:style>
  <w:style w:type="character" w:styleId="ab">
    <w:name w:val="FollowedHyperlink"/>
    <w:basedOn w:val="a0"/>
    <w:uiPriority w:val="99"/>
    <w:semiHidden/>
    <w:unhideWhenUsed/>
    <w:rsid w:val="00F914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yperlink" Target="http://www.futureholdings.com.cn/" TargetMode="External"/><Relationship Id="rId4" Type="http://schemas.microsoft.com/office/2007/relationships/stylesWithEffects" Target="stylesWithEffects.xml"/><Relationship Id="rId9" Type="http://schemas.openxmlformats.org/officeDocument/2006/relationships/hyperlink" Target="https://job.dajie.com/9004100100000006030.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373</Words>
  <Characters>2130</Characters>
  <Application>Microsoft Office Word</Application>
  <DocSecurity>0</DocSecurity>
  <Lines>17</Lines>
  <Paragraphs>4</Paragraphs>
  <ScaleCrop>false</ScaleCrop>
  <Company>Microsoft</Company>
  <LinksUpToDate>false</LinksUpToDate>
  <CharactersWithSpaces>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jiang.sarah/江慧_宁_校园招聘</cp:lastModifiedBy>
  <cp:revision>11</cp:revision>
  <dcterms:created xsi:type="dcterms:W3CDTF">2017-04-05T08:51:00Z</dcterms:created>
  <dcterms:modified xsi:type="dcterms:W3CDTF">2017-04-14T07:51:00Z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